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A48E" w14:textId="76B71212" w:rsidR="00D10DCE" w:rsidRDefault="00D10DCE" w:rsidP="00D10DCE">
      <w:pPr>
        <w:tabs>
          <w:tab w:val="left" w:pos="5550"/>
        </w:tabs>
        <w:jc w:val="center"/>
        <w:rPr>
          <w:rFonts w:ascii="Arial" w:hAnsi="Arial" w:cs="Arial"/>
          <w:b/>
          <w:sz w:val="24"/>
          <w:szCs w:val="24"/>
        </w:rPr>
      </w:pPr>
      <w:r w:rsidRPr="00345EAC">
        <w:rPr>
          <w:rFonts w:ascii="Arial" w:hAnsi="Arial" w:cs="Arial"/>
          <w:b/>
          <w:sz w:val="24"/>
          <w:szCs w:val="24"/>
        </w:rPr>
        <w:t xml:space="preserve">ANEXO I </w:t>
      </w:r>
      <w:r w:rsidR="006E1406">
        <w:rPr>
          <w:rFonts w:ascii="Arial" w:hAnsi="Arial" w:cs="Arial"/>
          <w:b/>
          <w:sz w:val="24"/>
          <w:szCs w:val="24"/>
        </w:rPr>
        <w:t xml:space="preserve">- </w:t>
      </w:r>
      <w:r w:rsidRPr="00345EAC">
        <w:rPr>
          <w:rFonts w:ascii="Arial" w:hAnsi="Arial" w:cs="Arial"/>
          <w:b/>
          <w:sz w:val="24"/>
          <w:szCs w:val="24"/>
        </w:rPr>
        <w:t>MODELO DE PROPOSTA</w:t>
      </w:r>
    </w:p>
    <w:p w14:paraId="1AE9FCFC" w14:textId="77777777" w:rsidR="002642CC" w:rsidRDefault="002642CC" w:rsidP="002642CC">
      <w:pPr>
        <w:tabs>
          <w:tab w:val="left" w:pos="5550"/>
        </w:tabs>
        <w:jc w:val="center"/>
        <w:rPr>
          <w:rFonts w:ascii="Arial" w:hAnsi="Arial" w:cs="Arial"/>
          <w:i/>
          <w:color w:val="FF0000"/>
        </w:rPr>
      </w:pPr>
    </w:p>
    <w:p w14:paraId="7AB1EC9B" w14:textId="77777777" w:rsidR="002642CC" w:rsidRPr="00D0267D" w:rsidRDefault="002642CC" w:rsidP="002642CC">
      <w:pPr>
        <w:tabs>
          <w:tab w:val="left" w:pos="5550"/>
        </w:tabs>
        <w:jc w:val="center"/>
        <w:rPr>
          <w:rFonts w:ascii="Arial" w:hAnsi="Arial" w:cs="Arial"/>
          <w:i/>
          <w:color w:val="FF0000"/>
        </w:rPr>
      </w:pPr>
      <w:r w:rsidRPr="00D0267D">
        <w:rPr>
          <w:rFonts w:ascii="Arial" w:hAnsi="Arial" w:cs="Arial"/>
          <w:i/>
          <w:color w:val="FF0000"/>
        </w:rPr>
        <w:t>(PAPEL TIMBRADO DA EMPRESA)</w:t>
      </w:r>
    </w:p>
    <w:p w14:paraId="16CEE462" w14:textId="77777777" w:rsidR="002642CC" w:rsidRPr="00D0267D" w:rsidRDefault="002642CC" w:rsidP="002642CC">
      <w:pPr>
        <w:tabs>
          <w:tab w:val="left" w:pos="5550"/>
        </w:tabs>
        <w:jc w:val="center"/>
        <w:rPr>
          <w:rFonts w:ascii="Arial" w:hAnsi="Arial" w:cs="Arial"/>
          <w:i/>
          <w:color w:val="FF0000"/>
        </w:rPr>
      </w:pPr>
      <w:r w:rsidRPr="00D0267D">
        <w:rPr>
          <w:rFonts w:ascii="Arial" w:hAnsi="Arial" w:cs="Arial"/>
          <w:i/>
          <w:color w:val="FF0000"/>
        </w:rPr>
        <w:t>(MODELO SUGERIDO)</w:t>
      </w:r>
    </w:p>
    <w:p w14:paraId="1A1C30A3" w14:textId="77777777" w:rsidR="002642CC" w:rsidRPr="002B5BDC" w:rsidRDefault="002642CC" w:rsidP="002642CC">
      <w:pPr>
        <w:tabs>
          <w:tab w:val="left" w:pos="5550"/>
        </w:tabs>
        <w:jc w:val="center"/>
        <w:rPr>
          <w:rFonts w:ascii="Arial" w:hAnsi="Arial" w:cs="Arial"/>
          <w:b/>
          <w:sz w:val="24"/>
          <w:szCs w:val="24"/>
        </w:rPr>
      </w:pPr>
    </w:p>
    <w:p w14:paraId="4682970F" w14:textId="77777777" w:rsidR="002642CC" w:rsidRPr="00E03AD4" w:rsidRDefault="002642CC" w:rsidP="002642CC">
      <w:pPr>
        <w:tabs>
          <w:tab w:val="left" w:pos="5550"/>
        </w:tabs>
        <w:jc w:val="center"/>
        <w:rPr>
          <w:rFonts w:ascii="Arial" w:hAnsi="Arial" w:cs="Arial"/>
          <w:b/>
          <w:sz w:val="24"/>
          <w:szCs w:val="24"/>
        </w:rPr>
      </w:pPr>
      <w:r w:rsidRPr="00E03AD4">
        <w:rPr>
          <w:rFonts w:ascii="Arial" w:hAnsi="Arial" w:cs="Arial"/>
          <w:b/>
          <w:sz w:val="24"/>
          <w:szCs w:val="24"/>
        </w:rPr>
        <w:t>PROPOSTA</w:t>
      </w:r>
    </w:p>
    <w:p w14:paraId="40C1BCB1" w14:textId="2B9479BE" w:rsidR="00D10DCE" w:rsidRDefault="00D10DCE" w:rsidP="00D10DCE">
      <w:pPr>
        <w:tabs>
          <w:tab w:val="left" w:pos="5550"/>
        </w:tabs>
        <w:jc w:val="center"/>
        <w:rPr>
          <w:rFonts w:ascii="Arial" w:hAnsi="Arial" w:cs="Arial"/>
          <w:b/>
          <w:sz w:val="24"/>
          <w:szCs w:val="24"/>
        </w:rPr>
      </w:pPr>
    </w:p>
    <w:p w14:paraId="76DE97D9" w14:textId="77777777" w:rsidR="00D10DCE" w:rsidRPr="00345EAC" w:rsidRDefault="00D10DCE" w:rsidP="00D10DCE">
      <w:pPr>
        <w:tabs>
          <w:tab w:val="left" w:pos="5550"/>
        </w:tabs>
        <w:jc w:val="center"/>
        <w:rPr>
          <w:rFonts w:ascii="Arial" w:hAnsi="Arial" w:cs="Arial"/>
          <w:b/>
          <w:sz w:val="24"/>
          <w:szCs w:val="24"/>
        </w:rPr>
      </w:pPr>
    </w:p>
    <w:p w14:paraId="54745265" w14:textId="0E94E8C7" w:rsidR="00D10DCE" w:rsidRPr="00345EAC" w:rsidRDefault="00D10DCE" w:rsidP="00D10DCE">
      <w:pPr>
        <w:tabs>
          <w:tab w:val="left" w:pos="2127"/>
          <w:tab w:val="left" w:pos="5550"/>
        </w:tabs>
        <w:rPr>
          <w:rFonts w:ascii="Arial" w:hAnsi="Arial" w:cs="Arial"/>
          <w:b/>
          <w:sz w:val="24"/>
          <w:szCs w:val="24"/>
        </w:rPr>
      </w:pPr>
      <w:r w:rsidRPr="00345EAC">
        <w:rPr>
          <w:rFonts w:ascii="Arial" w:hAnsi="Arial" w:cs="Arial"/>
          <w:sz w:val="24"/>
          <w:szCs w:val="24"/>
        </w:rPr>
        <w:t xml:space="preserve">Processo </w:t>
      </w:r>
      <w:r w:rsidR="00A32FA6">
        <w:rPr>
          <w:rFonts w:ascii="Arial" w:hAnsi="Arial" w:cs="Arial"/>
          <w:sz w:val="24"/>
          <w:szCs w:val="24"/>
        </w:rPr>
        <w:t xml:space="preserve">Administrativo </w:t>
      </w:r>
      <w:r w:rsidRPr="00345EAC">
        <w:rPr>
          <w:rFonts w:ascii="Arial" w:hAnsi="Arial" w:cs="Arial"/>
          <w:sz w:val="24"/>
          <w:szCs w:val="24"/>
        </w:rPr>
        <w:t xml:space="preserve">nº </w:t>
      </w:r>
      <w:r w:rsidR="00A00185">
        <w:rPr>
          <w:rFonts w:ascii="Arial" w:hAnsi="Arial" w:cs="Arial"/>
          <w:b/>
          <w:sz w:val="24"/>
          <w:szCs w:val="24"/>
        </w:rPr>
        <w:t>1</w:t>
      </w:r>
      <w:r w:rsidR="00FB533A">
        <w:rPr>
          <w:rFonts w:ascii="Arial" w:hAnsi="Arial" w:cs="Arial"/>
          <w:b/>
          <w:sz w:val="24"/>
          <w:szCs w:val="24"/>
        </w:rPr>
        <w:t>66</w:t>
      </w:r>
      <w:r w:rsidRPr="009D19B9">
        <w:rPr>
          <w:rFonts w:ascii="Arial" w:hAnsi="Arial" w:cs="Arial"/>
          <w:b/>
          <w:sz w:val="24"/>
          <w:szCs w:val="24"/>
        </w:rPr>
        <w:t>/</w:t>
      </w:r>
      <w:r w:rsidRPr="00345EAC">
        <w:rPr>
          <w:rFonts w:ascii="Arial" w:hAnsi="Arial" w:cs="Arial"/>
          <w:b/>
          <w:sz w:val="24"/>
          <w:szCs w:val="24"/>
        </w:rPr>
        <w:t>202</w:t>
      </w:r>
      <w:r w:rsidR="007946B4">
        <w:rPr>
          <w:rFonts w:ascii="Arial" w:hAnsi="Arial" w:cs="Arial"/>
          <w:b/>
          <w:sz w:val="24"/>
          <w:szCs w:val="24"/>
        </w:rPr>
        <w:t>6</w:t>
      </w:r>
    </w:p>
    <w:p w14:paraId="0D89E28F" w14:textId="4275FCC8"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Pregão Eletrônico</w:t>
      </w:r>
      <w:r w:rsidR="00A32FA6">
        <w:rPr>
          <w:rFonts w:ascii="Arial" w:hAnsi="Arial" w:cs="Arial"/>
          <w:sz w:val="24"/>
          <w:szCs w:val="24"/>
        </w:rPr>
        <w:t xml:space="preserve"> nº</w:t>
      </w:r>
      <w:r w:rsidR="00A00185">
        <w:rPr>
          <w:rFonts w:ascii="Arial" w:hAnsi="Arial" w:cs="Arial"/>
          <w:b/>
          <w:sz w:val="24"/>
          <w:szCs w:val="24"/>
        </w:rPr>
        <w:t xml:space="preserve"> 0</w:t>
      </w:r>
      <w:r w:rsidR="00FE1677">
        <w:rPr>
          <w:rFonts w:ascii="Arial" w:hAnsi="Arial" w:cs="Arial"/>
          <w:b/>
          <w:sz w:val="24"/>
          <w:szCs w:val="24"/>
        </w:rPr>
        <w:t>5</w:t>
      </w:r>
      <w:r w:rsidR="00FB533A">
        <w:rPr>
          <w:rFonts w:ascii="Arial" w:hAnsi="Arial" w:cs="Arial"/>
          <w:b/>
          <w:sz w:val="24"/>
          <w:szCs w:val="24"/>
        </w:rPr>
        <w:t>8</w:t>
      </w:r>
      <w:r w:rsidRPr="00345EAC">
        <w:rPr>
          <w:rFonts w:ascii="Arial" w:hAnsi="Arial" w:cs="Arial"/>
          <w:b/>
          <w:sz w:val="24"/>
          <w:szCs w:val="24"/>
        </w:rPr>
        <w:t>/202</w:t>
      </w:r>
      <w:r w:rsidR="007946B4">
        <w:rPr>
          <w:rFonts w:ascii="Arial" w:hAnsi="Arial" w:cs="Arial"/>
          <w:b/>
          <w:sz w:val="24"/>
          <w:szCs w:val="24"/>
        </w:rPr>
        <w:t>6</w:t>
      </w:r>
    </w:p>
    <w:p w14:paraId="08169902" w14:textId="77777777" w:rsidR="004D7714" w:rsidRDefault="004D7714" w:rsidP="00D10DCE">
      <w:pPr>
        <w:tabs>
          <w:tab w:val="left" w:pos="5550"/>
        </w:tabs>
        <w:rPr>
          <w:rFonts w:ascii="Arial" w:hAnsi="Arial" w:cs="Arial"/>
          <w:sz w:val="24"/>
          <w:szCs w:val="24"/>
        </w:rPr>
      </w:pPr>
    </w:p>
    <w:p w14:paraId="7DC530B5"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Empresa: </w:t>
      </w:r>
    </w:p>
    <w:p w14:paraId="10EA88C4"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CNPJ: </w:t>
      </w:r>
    </w:p>
    <w:p w14:paraId="108D882B"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Endereço: </w:t>
      </w:r>
    </w:p>
    <w:p w14:paraId="20AD9F9B"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Cidade: </w:t>
      </w:r>
    </w:p>
    <w:p w14:paraId="3FD0C9D0"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Telefone:                               E-mail:      </w:t>
      </w:r>
    </w:p>
    <w:p w14:paraId="47DAF57F" w14:textId="77777777" w:rsidR="00D10DCE" w:rsidRPr="00345EAC" w:rsidRDefault="00D10DCE" w:rsidP="004D7714">
      <w:pPr>
        <w:tabs>
          <w:tab w:val="left" w:pos="5550"/>
        </w:tabs>
        <w:spacing w:line="312" w:lineRule="auto"/>
        <w:rPr>
          <w:rFonts w:ascii="Arial" w:hAnsi="Arial" w:cs="Arial"/>
          <w:sz w:val="24"/>
          <w:szCs w:val="24"/>
        </w:rPr>
      </w:pPr>
      <w:r w:rsidRPr="00345EAC">
        <w:rPr>
          <w:rFonts w:ascii="Arial" w:hAnsi="Arial" w:cs="Arial"/>
          <w:sz w:val="24"/>
          <w:szCs w:val="24"/>
        </w:rPr>
        <w:t xml:space="preserve">Banco:                           Agencia:                           C/C:    </w:t>
      </w:r>
    </w:p>
    <w:p w14:paraId="3608E72C" w14:textId="77777777" w:rsidR="00D10DCE" w:rsidRPr="00345EAC" w:rsidRDefault="00D10DCE" w:rsidP="00D10DCE">
      <w:pPr>
        <w:tabs>
          <w:tab w:val="left" w:pos="5550"/>
        </w:tabs>
        <w:rPr>
          <w:rFonts w:ascii="Arial" w:hAnsi="Arial" w:cs="Arial"/>
          <w:sz w:val="24"/>
          <w:szCs w:val="24"/>
        </w:rPr>
      </w:pPr>
    </w:p>
    <w:p w14:paraId="656C8C25" w14:textId="79DC568E" w:rsidR="00FC2F90" w:rsidRPr="00B3707F" w:rsidRDefault="00D10DCE" w:rsidP="00FC2F90">
      <w:pPr>
        <w:pStyle w:val="Nivel2"/>
        <w:rPr>
          <w:sz w:val="24"/>
          <w:szCs w:val="24"/>
        </w:rPr>
      </w:pPr>
      <w:r w:rsidRPr="00345EAC">
        <w:rPr>
          <w:b/>
          <w:sz w:val="24"/>
          <w:szCs w:val="24"/>
        </w:rPr>
        <w:t>OBJETO:</w:t>
      </w:r>
      <w:r>
        <w:rPr>
          <w:sz w:val="24"/>
          <w:szCs w:val="24"/>
        </w:rPr>
        <w:t xml:space="preserve"> </w:t>
      </w:r>
      <w:r w:rsidR="00E675C9" w:rsidRPr="00A71702">
        <w:rPr>
          <w:b/>
          <w:bCs/>
          <w:sz w:val="24"/>
          <w:szCs w:val="24"/>
        </w:rPr>
        <w:t xml:space="preserve">Aquisição de </w:t>
      </w:r>
      <w:r w:rsidR="00E675C9" w:rsidRPr="00A71702">
        <w:rPr>
          <w:b/>
          <w:sz w:val="24"/>
          <w:szCs w:val="24"/>
        </w:rPr>
        <w:t>equipamentos</w:t>
      </w:r>
      <w:r w:rsidR="00E675C9" w:rsidRPr="00A71702">
        <w:rPr>
          <w:sz w:val="24"/>
          <w:szCs w:val="24"/>
        </w:rPr>
        <w:t xml:space="preserve"> e </w:t>
      </w:r>
      <w:r w:rsidR="00E675C9" w:rsidRPr="00A71702">
        <w:rPr>
          <w:b/>
          <w:sz w:val="24"/>
          <w:szCs w:val="24"/>
        </w:rPr>
        <w:t>materiais permanentes</w:t>
      </w:r>
      <w:r w:rsidR="00E675C9" w:rsidRPr="00A71702">
        <w:rPr>
          <w:sz w:val="24"/>
          <w:szCs w:val="24"/>
        </w:rPr>
        <w:t xml:space="preserve"> para atendimento das demandas do Centro de Especialidades e do Centro Municipal de Diagnóstico por Imagem</w:t>
      </w:r>
      <w:r w:rsidR="00E675C9" w:rsidRPr="00A71702">
        <w:rPr>
          <w:bCs/>
          <w:sz w:val="24"/>
          <w:szCs w:val="24"/>
        </w:rPr>
        <w:t xml:space="preserve"> da Secretaria Municipal de Saúde </w:t>
      </w:r>
      <w:r w:rsidR="00E675C9" w:rsidRPr="00A71702">
        <w:rPr>
          <w:sz w:val="24"/>
          <w:szCs w:val="24"/>
        </w:rPr>
        <w:t>(SEMSA) do Município de Bataguassu/MS,</w:t>
      </w:r>
      <w:r w:rsidR="00E675C9" w:rsidRPr="00A71702">
        <w:rPr>
          <w:b/>
          <w:sz w:val="24"/>
          <w:szCs w:val="24"/>
        </w:rPr>
        <w:t xml:space="preserve"> </w:t>
      </w:r>
      <w:r w:rsidR="00E675C9" w:rsidRPr="00A71702">
        <w:rPr>
          <w:sz w:val="24"/>
          <w:szCs w:val="24"/>
        </w:rPr>
        <w:t>oriunda de recurso de</w:t>
      </w:r>
      <w:r w:rsidR="00E675C9" w:rsidRPr="00A71702">
        <w:rPr>
          <w:b/>
          <w:sz w:val="24"/>
          <w:szCs w:val="24"/>
        </w:rPr>
        <w:t xml:space="preserve"> Emenda </w:t>
      </w:r>
      <w:r w:rsidR="00E675C9" w:rsidRPr="00A71702">
        <w:rPr>
          <w:b/>
          <w:bCs/>
          <w:sz w:val="24"/>
          <w:szCs w:val="24"/>
        </w:rPr>
        <w:t xml:space="preserve">Parlamentar Federal - </w:t>
      </w:r>
      <w:r w:rsidR="00E675C9" w:rsidRPr="00A71702">
        <w:rPr>
          <w:b/>
          <w:sz w:val="24"/>
          <w:szCs w:val="24"/>
        </w:rPr>
        <w:t>Proposta nº 10836939000125003</w:t>
      </w:r>
      <w:r w:rsidR="00E675C9" w:rsidRPr="00A71702">
        <w:rPr>
          <w:sz w:val="24"/>
          <w:szCs w:val="24"/>
        </w:rPr>
        <w:t>, de acordo com as condições, quantidades e exigências estabelecidas no Termo de Referência, anexo ao Edital</w:t>
      </w:r>
      <w:r w:rsidR="00D745B3">
        <w:rPr>
          <w:sz w:val="26"/>
          <w:szCs w:val="26"/>
        </w:rPr>
        <w:t>.</w:t>
      </w:r>
    </w:p>
    <w:tbl>
      <w:tblPr>
        <w:tblW w:w="49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57"/>
        <w:gridCol w:w="3506"/>
        <w:gridCol w:w="786"/>
        <w:gridCol w:w="523"/>
        <w:gridCol w:w="1006"/>
        <w:gridCol w:w="1046"/>
        <w:gridCol w:w="1442"/>
      </w:tblGrid>
      <w:tr w:rsidR="001E216F" w:rsidRPr="008A03A2" w14:paraId="23A9BC4A"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6DEA8ED7" w14:textId="77777777" w:rsidR="007C5582" w:rsidRPr="008A03A2" w:rsidRDefault="007C5582" w:rsidP="00BA23A5">
            <w:pPr>
              <w:spacing w:line="276" w:lineRule="auto"/>
              <w:jc w:val="center"/>
              <w:rPr>
                <w:rFonts w:ascii="Arial" w:hAnsi="Arial" w:cs="Arial"/>
                <w:b/>
              </w:rPr>
            </w:pPr>
            <w:r w:rsidRPr="008A03A2">
              <w:rPr>
                <w:rFonts w:ascii="Arial" w:hAnsi="Arial" w:cs="Arial"/>
                <w:b/>
              </w:rPr>
              <w:t>Item</w:t>
            </w:r>
          </w:p>
        </w:tc>
        <w:tc>
          <w:tcPr>
            <w:tcW w:w="3506"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5A76C278" w14:textId="77777777" w:rsidR="007C5582" w:rsidRPr="008A03A2" w:rsidRDefault="007C5582" w:rsidP="00BA23A5">
            <w:pPr>
              <w:spacing w:line="276" w:lineRule="auto"/>
              <w:jc w:val="center"/>
              <w:rPr>
                <w:rFonts w:ascii="Arial" w:hAnsi="Arial" w:cs="Arial"/>
                <w:b/>
              </w:rPr>
            </w:pPr>
            <w:r w:rsidRPr="008A03A2">
              <w:rPr>
                <w:rFonts w:ascii="Arial" w:hAnsi="Arial" w:cs="Arial"/>
                <w:b/>
              </w:rPr>
              <w:t>Descrição do Produto/Serviço</w:t>
            </w:r>
          </w:p>
        </w:tc>
        <w:tc>
          <w:tcPr>
            <w:tcW w:w="786"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190F52E2" w14:textId="272DF6B6" w:rsidR="007C5582" w:rsidRPr="008A03A2" w:rsidRDefault="007C5582" w:rsidP="00405F63">
            <w:pPr>
              <w:spacing w:line="276" w:lineRule="auto"/>
              <w:jc w:val="center"/>
              <w:rPr>
                <w:rFonts w:ascii="Arial" w:hAnsi="Arial" w:cs="Arial"/>
                <w:b/>
              </w:rPr>
            </w:pPr>
            <w:r w:rsidRPr="008A03A2">
              <w:rPr>
                <w:rFonts w:ascii="Arial" w:hAnsi="Arial" w:cs="Arial"/>
                <w:b/>
              </w:rPr>
              <w:t>Unid</w:t>
            </w:r>
            <w:r w:rsidR="00405F63">
              <w:rPr>
                <w:rFonts w:ascii="Arial" w:hAnsi="Arial" w:cs="Arial"/>
                <w:b/>
              </w:rPr>
              <w:t>.</w:t>
            </w:r>
          </w:p>
        </w:tc>
        <w:tc>
          <w:tcPr>
            <w:tcW w:w="523" w:type="dxa"/>
            <w:tcBorders>
              <w:top w:val="single" w:sz="4" w:space="0" w:color="auto"/>
              <w:left w:val="single" w:sz="4" w:space="0" w:color="auto"/>
              <w:bottom w:val="single" w:sz="4" w:space="0" w:color="auto"/>
              <w:right w:val="single" w:sz="4" w:space="0" w:color="auto"/>
            </w:tcBorders>
            <w:shd w:val="clear" w:color="auto" w:fill="F0F0F0"/>
            <w:vAlign w:val="center"/>
          </w:tcPr>
          <w:p w14:paraId="7BEB610B" w14:textId="77777777" w:rsidR="007C5582" w:rsidRPr="008A03A2" w:rsidRDefault="007C5582" w:rsidP="00BA23A5">
            <w:pPr>
              <w:spacing w:line="276" w:lineRule="auto"/>
              <w:jc w:val="center"/>
              <w:rPr>
                <w:rFonts w:ascii="Arial" w:hAnsi="Arial" w:cs="Arial"/>
                <w:b/>
              </w:rPr>
            </w:pPr>
            <w:proofErr w:type="spellStart"/>
            <w:r w:rsidRPr="008A03A2">
              <w:rPr>
                <w:rFonts w:ascii="Arial" w:hAnsi="Arial" w:cs="Arial"/>
                <w:b/>
              </w:rPr>
              <w:t>Qtd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0F0F0"/>
          </w:tcPr>
          <w:p w14:paraId="0FF6E500" w14:textId="77777777" w:rsidR="007C5582" w:rsidRPr="008A03A2" w:rsidRDefault="007C5582" w:rsidP="00BA23A5">
            <w:pPr>
              <w:spacing w:line="276" w:lineRule="auto"/>
              <w:jc w:val="center"/>
              <w:rPr>
                <w:rFonts w:ascii="Arial" w:hAnsi="Arial" w:cs="Arial"/>
                <w:b/>
              </w:rPr>
            </w:pPr>
            <w:r>
              <w:rPr>
                <w:rFonts w:ascii="Arial" w:hAnsi="Arial" w:cs="Arial"/>
                <w:b/>
              </w:rPr>
              <w:t>Valor Unitário</w:t>
            </w:r>
          </w:p>
        </w:tc>
        <w:tc>
          <w:tcPr>
            <w:tcW w:w="1046" w:type="dxa"/>
            <w:tcBorders>
              <w:top w:val="single" w:sz="4" w:space="0" w:color="auto"/>
              <w:left w:val="single" w:sz="4" w:space="0" w:color="auto"/>
              <w:bottom w:val="single" w:sz="4" w:space="0" w:color="auto"/>
              <w:right w:val="single" w:sz="4" w:space="0" w:color="auto"/>
            </w:tcBorders>
            <w:shd w:val="clear" w:color="auto" w:fill="F0F0F0"/>
            <w:vAlign w:val="center"/>
          </w:tcPr>
          <w:p w14:paraId="2A89EB40" w14:textId="77777777" w:rsidR="00405F63" w:rsidRDefault="007C5582" w:rsidP="00BA23A5">
            <w:pPr>
              <w:spacing w:line="276" w:lineRule="auto"/>
              <w:jc w:val="center"/>
              <w:rPr>
                <w:rFonts w:ascii="Arial" w:hAnsi="Arial" w:cs="Arial"/>
                <w:b/>
              </w:rPr>
            </w:pPr>
            <w:r w:rsidRPr="008A03A2">
              <w:rPr>
                <w:rFonts w:ascii="Arial" w:hAnsi="Arial" w:cs="Arial"/>
                <w:b/>
              </w:rPr>
              <w:t xml:space="preserve">Valor </w:t>
            </w:r>
          </w:p>
          <w:p w14:paraId="0DBBEA2C" w14:textId="0812CF6B" w:rsidR="007C5582" w:rsidRPr="008A03A2" w:rsidRDefault="007C5582" w:rsidP="00BA23A5">
            <w:pPr>
              <w:spacing w:line="276" w:lineRule="auto"/>
              <w:jc w:val="center"/>
              <w:rPr>
                <w:rFonts w:ascii="Arial" w:hAnsi="Arial" w:cs="Arial"/>
                <w:b/>
              </w:rPr>
            </w:pPr>
            <w:r w:rsidRPr="008A03A2">
              <w:rPr>
                <w:rFonts w:ascii="Arial" w:hAnsi="Arial" w:cs="Arial"/>
                <w:b/>
              </w:rPr>
              <w:t>Total</w:t>
            </w:r>
          </w:p>
          <w:p w14:paraId="7D136429" w14:textId="217A9A2C" w:rsidR="007C5582" w:rsidRPr="008A03A2" w:rsidRDefault="007C5582" w:rsidP="007C5582">
            <w:pPr>
              <w:spacing w:line="276" w:lineRule="auto"/>
              <w:jc w:val="center"/>
              <w:rPr>
                <w:rFonts w:ascii="Arial" w:hAnsi="Arial" w:cs="Arial"/>
                <w:b/>
              </w:rPr>
            </w:pPr>
          </w:p>
        </w:tc>
        <w:tc>
          <w:tcPr>
            <w:tcW w:w="1442" w:type="dxa"/>
            <w:tcBorders>
              <w:top w:val="single" w:sz="4" w:space="0" w:color="auto"/>
              <w:left w:val="single" w:sz="4" w:space="0" w:color="auto"/>
              <w:bottom w:val="single" w:sz="4" w:space="0" w:color="auto"/>
              <w:right w:val="single" w:sz="4" w:space="0" w:color="auto"/>
            </w:tcBorders>
            <w:shd w:val="clear" w:color="auto" w:fill="F0F0F0"/>
            <w:vAlign w:val="center"/>
          </w:tcPr>
          <w:p w14:paraId="6BF6725A" w14:textId="77777777" w:rsidR="007C5582" w:rsidRPr="008A03A2" w:rsidRDefault="007C5582" w:rsidP="00BA23A5">
            <w:pPr>
              <w:spacing w:line="276" w:lineRule="auto"/>
              <w:jc w:val="center"/>
              <w:rPr>
                <w:rFonts w:ascii="Arial" w:hAnsi="Arial" w:cs="Arial"/>
                <w:b/>
              </w:rPr>
            </w:pPr>
            <w:r w:rsidRPr="008A03A2">
              <w:rPr>
                <w:rFonts w:ascii="Arial" w:hAnsi="Arial" w:cs="Arial"/>
                <w:b/>
              </w:rPr>
              <w:t>Cota Exclusiva</w:t>
            </w:r>
          </w:p>
          <w:p w14:paraId="688DD177" w14:textId="10899A28" w:rsidR="007C5582" w:rsidRPr="008A03A2" w:rsidRDefault="00556E73" w:rsidP="00BA23A5">
            <w:pPr>
              <w:spacing w:line="276" w:lineRule="auto"/>
              <w:jc w:val="center"/>
              <w:rPr>
                <w:rFonts w:ascii="Arial" w:hAnsi="Arial" w:cs="Arial"/>
                <w:b/>
              </w:rPr>
            </w:pPr>
            <w:r>
              <w:rPr>
                <w:rFonts w:ascii="Arial" w:hAnsi="Arial" w:cs="Arial"/>
                <w:b/>
              </w:rPr>
              <w:t xml:space="preserve">/ </w:t>
            </w:r>
            <w:r w:rsidR="007C5582" w:rsidRPr="008A03A2">
              <w:rPr>
                <w:rFonts w:ascii="Arial" w:hAnsi="Arial" w:cs="Arial"/>
                <w:b/>
              </w:rPr>
              <w:t>Ampla Concorrência</w:t>
            </w:r>
          </w:p>
        </w:tc>
      </w:tr>
      <w:tr w:rsidR="007C5582" w:rsidRPr="008A03A2" w14:paraId="53B118CF"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41A9389A" w14:textId="77777777" w:rsidR="007C5582" w:rsidRPr="008A03A2" w:rsidRDefault="007C5582" w:rsidP="00BA23A5">
            <w:pPr>
              <w:pStyle w:val="PargrafodaLista"/>
              <w:spacing w:line="360" w:lineRule="auto"/>
              <w:ind w:left="4"/>
              <w:jc w:val="center"/>
              <w:rPr>
                <w:rFonts w:ascii="Arial" w:hAnsi="Arial" w:cs="Arial"/>
              </w:rPr>
            </w:pPr>
            <w:r w:rsidRPr="008A03A2">
              <w:rPr>
                <w:rFonts w:ascii="Arial" w:hAnsi="Arial" w:cs="Arial"/>
                <w:b/>
                <w:bCs/>
                <w:color w:val="000000"/>
              </w:rPr>
              <w:t>1</w:t>
            </w:r>
          </w:p>
        </w:tc>
        <w:tc>
          <w:tcPr>
            <w:tcW w:w="3506" w:type="dxa"/>
            <w:vAlign w:val="center"/>
          </w:tcPr>
          <w:p w14:paraId="13ED3DFF" w14:textId="77777777" w:rsidR="007C5582" w:rsidRPr="008A03A2" w:rsidRDefault="007C5582" w:rsidP="00BA23A5">
            <w:pPr>
              <w:widowControl w:val="0"/>
              <w:autoSpaceDE w:val="0"/>
              <w:autoSpaceDN w:val="0"/>
              <w:adjustRightInd w:val="0"/>
              <w:spacing w:line="360" w:lineRule="auto"/>
              <w:ind w:right="139"/>
              <w:jc w:val="both"/>
              <w:rPr>
                <w:rFonts w:ascii="Arial" w:hAnsi="Arial" w:cs="Arial"/>
              </w:rPr>
            </w:pPr>
            <w:r w:rsidRPr="00D2466A">
              <w:rPr>
                <w:rFonts w:ascii="Arial" w:hAnsi="Arial" w:cs="Arial"/>
                <w:b/>
                <w:color w:val="000000"/>
              </w:rPr>
              <w:t xml:space="preserve">AUDIÔMETRO CLÍNICO </w:t>
            </w:r>
            <w:r w:rsidRPr="008A03A2">
              <w:rPr>
                <w:rFonts w:ascii="Arial" w:hAnsi="Arial" w:cs="Arial"/>
                <w:color w:val="000000"/>
              </w:rPr>
              <w:t xml:space="preserve">Equipamento destinado à realização de exames </w:t>
            </w:r>
            <w:proofErr w:type="spellStart"/>
            <w:r w:rsidRPr="008A03A2">
              <w:rPr>
                <w:rFonts w:ascii="Arial" w:hAnsi="Arial" w:cs="Arial"/>
                <w:color w:val="000000"/>
              </w:rPr>
              <w:t>audiométricos</w:t>
            </w:r>
            <w:proofErr w:type="spellEnd"/>
            <w:r w:rsidRPr="008A03A2">
              <w:rPr>
                <w:rFonts w:ascii="Arial" w:hAnsi="Arial" w:cs="Arial"/>
                <w:color w:val="000000"/>
              </w:rPr>
              <w:t xml:space="preserve">, com 2 canais independentes e display digital em LCD, LED ou tecnologia similar, capaz de executar audiometria tonal limiar por via aérea, via óssea e </w:t>
            </w:r>
            <w:proofErr w:type="spellStart"/>
            <w:r w:rsidRPr="008A03A2">
              <w:rPr>
                <w:rFonts w:ascii="Arial" w:hAnsi="Arial" w:cs="Arial"/>
                <w:color w:val="000000"/>
              </w:rPr>
              <w:t>logoaudiometria</w:t>
            </w:r>
            <w:proofErr w:type="spellEnd"/>
            <w:r w:rsidRPr="008A03A2">
              <w:rPr>
                <w:rFonts w:ascii="Arial" w:hAnsi="Arial" w:cs="Arial"/>
                <w:color w:val="000000"/>
              </w:rPr>
              <w:t xml:space="preserve">, com faixa mínima de frequência de 125 Hz a 8.000 Hz e faixa de intensidade mínima de -10 dB a 120 dB HL. Deverá possuir gerador de tons puros, </w:t>
            </w:r>
            <w:proofErr w:type="spellStart"/>
            <w:r w:rsidRPr="008A03A2">
              <w:rPr>
                <w:rFonts w:ascii="Arial" w:hAnsi="Arial" w:cs="Arial"/>
                <w:color w:val="000000"/>
              </w:rPr>
              <w:t>warble</w:t>
            </w:r>
            <w:proofErr w:type="spellEnd"/>
            <w:r w:rsidRPr="008A03A2">
              <w:rPr>
                <w:rFonts w:ascii="Arial" w:hAnsi="Arial" w:cs="Arial"/>
                <w:color w:val="000000"/>
              </w:rPr>
              <w:t xml:space="preserve"> e ruído </w:t>
            </w:r>
            <w:proofErr w:type="spellStart"/>
            <w:r w:rsidRPr="008A03A2">
              <w:rPr>
                <w:rFonts w:ascii="Arial" w:hAnsi="Arial" w:cs="Arial"/>
                <w:color w:val="000000"/>
              </w:rPr>
              <w:lastRenderedPageBreak/>
              <w:t>mascarante</w:t>
            </w:r>
            <w:proofErr w:type="spellEnd"/>
            <w:r w:rsidRPr="008A03A2">
              <w:rPr>
                <w:rFonts w:ascii="Arial" w:hAnsi="Arial" w:cs="Arial"/>
                <w:color w:val="000000"/>
              </w:rPr>
              <w:t xml:space="preserve">, saída para fone </w:t>
            </w:r>
            <w:proofErr w:type="spellStart"/>
            <w:r w:rsidRPr="008A03A2">
              <w:rPr>
                <w:rFonts w:ascii="Arial" w:hAnsi="Arial" w:cs="Arial"/>
                <w:color w:val="000000"/>
              </w:rPr>
              <w:t>audiométrico</w:t>
            </w:r>
            <w:proofErr w:type="spellEnd"/>
            <w:r w:rsidRPr="008A03A2">
              <w:rPr>
                <w:rFonts w:ascii="Arial" w:hAnsi="Arial" w:cs="Arial"/>
                <w:color w:val="000000"/>
              </w:rPr>
              <w:t xml:space="preserve"> e vibrador ósseo, bem como botão de resposta do paciente. Equipamento fornecido com todos os acessórios necessários ao funcionamento, incluindo fone </w:t>
            </w:r>
            <w:proofErr w:type="spellStart"/>
            <w:r w:rsidRPr="008A03A2">
              <w:rPr>
                <w:rFonts w:ascii="Arial" w:hAnsi="Arial" w:cs="Arial"/>
                <w:color w:val="000000"/>
              </w:rPr>
              <w:t>audiométrico</w:t>
            </w:r>
            <w:proofErr w:type="spellEnd"/>
            <w:r w:rsidRPr="008A03A2">
              <w:rPr>
                <w:rFonts w:ascii="Arial" w:hAnsi="Arial" w:cs="Arial"/>
                <w:color w:val="000000"/>
              </w:rPr>
              <w:t>, vibrador ósseo, cabos e fonte de alimentação. Deverá atender às normas técnicas aplicáveis (IEC 60645 ou equivalente), possuir registro regular junto à ANVISA, manual em português e garantia mínima de 12 meses.</w:t>
            </w:r>
          </w:p>
        </w:tc>
        <w:tc>
          <w:tcPr>
            <w:tcW w:w="786" w:type="dxa"/>
            <w:vAlign w:val="center"/>
          </w:tcPr>
          <w:p w14:paraId="0F700F25" w14:textId="77777777" w:rsidR="007C5582" w:rsidRPr="008A03A2" w:rsidRDefault="007C5582" w:rsidP="00BA23A5">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5901B80F" w14:textId="77777777" w:rsidR="007C5582" w:rsidRPr="008A03A2" w:rsidRDefault="007C5582" w:rsidP="00BA23A5">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31FF0B70" w14:textId="60669517" w:rsidR="007C5582" w:rsidRPr="00084A41" w:rsidRDefault="005543E3" w:rsidP="005543E3">
            <w:pPr>
              <w:spacing w:line="360" w:lineRule="auto"/>
              <w:jc w:val="center"/>
              <w:rPr>
                <w:rFonts w:ascii="Arial" w:hAnsi="Arial" w:cs="Arial"/>
              </w:rPr>
            </w:pPr>
            <w:r>
              <w:rPr>
                <w:rFonts w:ascii="Arial" w:hAnsi="Arial" w:cs="Arial"/>
              </w:rPr>
              <w:t>R$ 0,00</w:t>
            </w:r>
          </w:p>
        </w:tc>
        <w:tc>
          <w:tcPr>
            <w:tcW w:w="1046" w:type="dxa"/>
            <w:vAlign w:val="center"/>
          </w:tcPr>
          <w:p w14:paraId="2066A86C" w14:textId="03224B81" w:rsidR="007C5582" w:rsidRPr="00084A41" w:rsidRDefault="005543E3" w:rsidP="00BA23A5">
            <w:pPr>
              <w:spacing w:line="360" w:lineRule="auto"/>
              <w:jc w:val="center"/>
              <w:rPr>
                <w:rFonts w:ascii="Arial" w:hAnsi="Arial" w:cs="Arial"/>
              </w:rPr>
            </w:pPr>
            <w:r>
              <w:rPr>
                <w:rFonts w:ascii="Arial" w:hAnsi="Arial" w:cs="Arial"/>
              </w:rPr>
              <w:t>R$ 0,00</w:t>
            </w:r>
          </w:p>
        </w:tc>
        <w:tc>
          <w:tcPr>
            <w:tcW w:w="1442" w:type="dxa"/>
            <w:vAlign w:val="center"/>
          </w:tcPr>
          <w:p w14:paraId="1D57FDD2" w14:textId="77777777" w:rsidR="007C5582" w:rsidRPr="00084A41" w:rsidRDefault="007C5582" w:rsidP="00BA23A5">
            <w:pPr>
              <w:spacing w:line="360" w:lineRule="auto"/>
              <w:jc w:val="center"/>
              <w:rPr>
                <w:rFonts w:ascii="Arial" w:hAnsi="Arial" w:cs="Arial"/>
                <w:highlight w:val="yellow"/>
              </w:rPr>
            </w:pPr>
            <w:r w:rsidRPr="00084A41">
              <w:rPr>
                <w:rFonts w:ascii="Arial" w:hAnsi="Arial" w:cs="Arial"/>
              </w:rPr>
              <w:t>Cota Reservada ME/EPP</w:t>
            </w:r>
          </w:p>
        </w:tc>
      </w:tr>
      <w:tr w:rsidR="007F76DC" w:rsidRPr="008A03A2" w14:paraId="11AAACC7"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4C11ADE4" w14:textId="77777777" w:rsidR="007F76DC" w:rsidRPr="008A03A2" w:rsidRDefault="007F76DC" w:rsidP="007F76DC">
            <w:pPr>
              <w:pStyle w:val="PargrafodaLista"/>
              <w:spacing w:line="360" w:lineRule="auto"/>
              <w:ind w:left="4"/>
              <w:jc w:val="center"/>
              <w:rPr>
                <w:rFonts w:ascii="Arial" w:hAnsi="Arial" w:cs="Arial"/>
              </w:rPr>
            </w:pPr>
            <w:r w:rsidRPr="008A03A2">
              <w:rPr>
                <w:rFonts w:ascii="Arial" w:hAnsi="Arial" w:cs="Arial"/>
                <w:b/>
                <w:bCs/>
                <w:color w:val="000000"/>
              </w:rPr>
              <w:lastRenderedPageBreak/>
              <w:t>2</w:t>
            </w:r>
          </w:p>
        </w:tc>
        <w:tc>
          <w:tcPr>
            <w:tcW w:w="3506" w:type="dxa"/>
            <w:vAlign w:val="center"/>
          </w:tcPr>
          <w:p w14:paraId="5D48E4DC" w14:textId="77777777" w:rsidR="007F76DC" w:rsidRPr="008A03A2" w:rsidRDefault="007F76DC" w:rsidP="007F76DC">
            <w:pPr>
              <w:widowControl w:val="0"/>
              <w:autoSpaceDE w:val="0"/>
              <w:autoSpaceDN w:val="0"/>
              <w:adjustRightInd w:val="0"/>
              <w:spacing w:line="360" w:lineRule="auto"/>
              <w:ind w:right="139"/>
              <w:jc w:val="both"/>
              <w:rPr>
                <w:rFonts w:ascii="Arial" w:hAnsi="Arial" w:cs="Arial"/>
              </w:rPr>
            </w:pPr>
            <w:r w:rsidRPr="00D2466A">
              <w:rPr>
                <w:rFonts w:ascii="Arial" w:hAnsi="Arial" w:cs="Arial"/>
                <w:b/>
                <w:color w:val="000000"/>
              </w:rPr>
              <w:t>CABINE AUDIOMÉTRICA</w:t>
            </w:r>
            <w:r w:rsidRPr="008A03A2">
              <w:rPr>
                <w:rFonts w:ascii="Arial" w:hAnsi="Arial" w:cs="Arial"/>
                <w:color w:val="000000"/>
              </w:rPr>
              <w:t xml:space="preserve"> Cabine acústica para realização de exames </w:t>
            </w:r>
            <w:proofErr w:type="spellStart"/>
            <w:r w:rsidRPr="008A03A2">
              <w:rPr>
                <w:rFonts w:ascii="Arial" w:hAnsi="Arial" w:cs="Arial"/>
                <w:color w:val="000000"/>
              </w:rPr>
              <w:t>audiométricos</w:t>
            </w:r>
            <w:proofErr w:type="spellEnd"/>
            <w:r w:rsidRPr="008A03A2">
              <w:rPr>
                <w:rFonts w:ascii="Arial" w:hAnsi="Arial" w:cs="Arial"/>
                <w:color w:val="000000"/>
              </w:rPr>
              <w:t xml:space="preserve">, com dimensões externas mínimas de 1,40 m x 1,40 m x 2,00 m (largura x profundidade x altura), equipada com visor em vidro, porta de acesso com vão livre mínimo de 80 cm e vedação acústica. Possuir iluminação interna em LED, mesa interna e externa, piso antiderrapante, rampa de acesso, revestimento lavável e de fácil higienização, além de sistema de ventilação que não comprometa o isolamento acústico. Deve atender às normas técnicas aplicáveis para realização de exames </w:t>
            </w:r>
            <w:proofErr w:type="spellStart"/>
            <w:r w:rsidRPr="008A03A2">
              <w:rPr>
                <w:rFonts w:ascii="Arial" w:hAnsi="Arial" w:cs="Arial"/>
                <w:color w:val="000000"/>
              </w:rPr>
              <w:t>audiométricos</w:t>
            </w:r>
            <w:proofErr w:type="spellEnd"/>
            <w:r w:rsidRPr="008A03A2">
              <w:rPr>
                <w:rFonts w:ascii="Arial" w:hAnsi="Arial" w:cs="Arial"/>
                <w:color w:val="000000"/>
              </w:rPr>
              <w:t>, possuir pontos elétricos e controles externos. Garantia mínima de 12 meses.</w:t>
            </w:r>
          </w:p>
        </w:tc>
        <w:tc>
          <w:tcPr>
            <w:tcW w:w="786" w:type="dxa"/>
            <w:vAlign w:val="center"/>
          </w:tcPr>
          <w:p w14:paraId="5080AE61"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UN</w:t>
            </w:r>
          </w:p>
        </w:tc>
        <w:tc>
          <w:tcPr>
            <w:tcW w:w="523" w:type="dxa"/>
            <w:vAlign w:val="center"/>
          </w:tcPr>
          <w:p w14:paraId="73AE8CA3"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0A563B69" w14:textId="59A66B50" w:rsidR="007F76DC" w:rsidRPr="00084A41" w:rsidRDefault="007F76DC" w:rsidP="007F76DC">
            <w:pPr>
              <w:spacing w:line="360" w:lineRule="auto"/>
              <w:jc w:val="center"/>
              <w:rPr>
                <w:rFonts w:ascii="Arial" w:hAnsi="Arial" w:cs="Arial"/>
              </w:rPr>
            </w:pPr>
            <w:r w:rsidRPr="00BB69E9">
              <w:rPr>
                <w:rFonts w:ascii="Arial" w:hAnsi="Arial" w:cs="Arial"/>
              </w:rPr>
              <w:t>R$ 0,00</w:t>
            </w:r>
          </w:p>
        </w:tc>
        <w:tc>
          <w:tcPr>
            <w:tcW w:w="1046" w:type="dxa"/>
            <w:vAlign w:val="center"/>
          </w:tcPr>
          <w:p w14:paraId="2931D7BB" w14:textId="316B907C" w:rsidR="007F76DC" w:rsidRPr="00084A41" w:rsidRDefault="007F76DC" w:rsidP="007F76DC">
            <w:pPr>
              <w:spacing w:line="360" w:lineRule="auto"/>
              <w:jc w:val="center"/>
              <w:rPr>
                <w:rFonts w:ascii="Arial" w:hAnsi="Arial" w:cs="Arial"/>
              </w:rPr>
            </w:pPr>
            <w:r w:rsidRPr="00BB69E9">
              <w:rPr>
                <w:rFonts w:ascii="Arial" w:hAnsi="Arial" w:cs="Arial"/>
              </w:rPr>
              <w:t>R$ 0,00</w:t>
            </w:r>
          </w:p>
        </w:tc>
        <w:tc>
          <w:tcPr>
            <w:tcW w:w="1442" w:type="dxa"/>
            <w:vAlign w:val="center"/>
          </w:tcPr>
          <w:p w14:paraId="782DD754" w14:textId="77777777" w:rsidR="007F76DC" w:rsidRPr="00084A41" w:rsidRDefault="007F76DC" w:rsidP="007F76DC">
            <w:pPr>
              <w:spacing w:line="360" w:lineRule="auto"/>
              <w:jc w:val="center"/>
              <w:rPr>
                <w:rFonts w:ascii="Arial" w:hAnsi="Arial" w:cs="Arial"/>
                <w:highlight w:val="yellow"/>
              </w:rPr>
            </w:pPr>
            <w:r w:rsidRPr="00084A41">
              <w:rPr>
                <w:rFonts w:ascii="Arial" w:hAnsi="Arial" w:cs="Arial"/>
              </w:rPr>
              <w:t>Cota Reservada ME/EPP</w:t>
            </w:r>
          </w:p>
        </w:tc>
      </w:tr>
      <w:tr w:rsidR="007F76DC" w:rsidRPr="008A03A2" w14:paraId="2B0FEEA7"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5BB2FA20" w14:textId="77777777" w:rsidR="007F76DC" w:rsidRPr="008A03A2" w:rsidRDefault="007F76DC" w:rsidP="007F76DC">
            <w:pPr>
              <w:pStyle w:val="PargrafodaLista"/>
              <w:spacing w:line="360" w:lineRule="auto"/>
              <w:ind w:left="4"/>
              <w:jc w:val="center"/>
              <w:rPr>
                <w:rFonts w:ascii="Arial" w:hAnsi="Arial" w:cs="Arial"/>
              </w:rPr>
            </w:pPr>
            <w:r w:rsidRPr="008A03A2">
              <w:rPr>
                <w:rFonts w:ascii="Arial" w:hAnsi="Arial" w:cs="Arial"/>
                <w:b/>
                <w:bCs/>
                <w:color w:val="000000"/>
              </w:rPr>
              <w:t>3</w:t>
            </w:r>
          </w:p>
        </w:tc>
        <w:tc>
          <w:tcPr>
            <w:tcW w:w="3506" w:type="dxa"/>
            <w:vAlign w:val="center"/>
          </w:tcPr>
          <w:p w14:paraId="7C32816D" w14:textId="77777777" w:rsidR="007F76DC" w:rsidRPr="008A03A2" w:rsidRDefault="007F76DC" w:rsidP="007F76DC">
            <w:pPr>
              <w:widowControl w:val="0"/>
              <w:autoSpaceDE w:val="0"/>
              <w:autoSpaceDN w:val="0"/>
              <w:adjustRightInd w:val="0"/>
              <w:spacing w:line="360" w:lineRule="auto"/>
              <w:ind w:right="139"/>
              <w:jc w:val="both"/>
              <w:rPr>
                <w:rFonts w:ascii="Arial" w:hAnsi="Arial" w:cs="Arial"/>
              </w:rPr>
            </w:pPr>
            <w:r w:rsidRPr="00D2466A">
              <w:rPr>
                <w:rFonts w:ascii="Arial" w:hAnsi="Arial" w:cs="Arial"/>
                <w:b/>
                <w:color w:val="000000"/>
              </w:rPr>
              <w:t xml:space="preserve">CADEIRA CLÍNICA OTORRINOLARINGOLÓGICA ELÉTRICA </w:t>
            </w:r>
            <w:r w:rsidRPr="008A03A2">
              <w:rPr>
                <w:rFonts w:ascii="Arial" w:hAnsi="Arial" w:cs="Arial"/>
                <w:color w:val="000000"/>
              </w:rPr>
              <w:t xml:space="preserve">Cadeira para atendimento e procedimentos </w:t>
            </w:r>
            <w:r w:rsidRPr="008A03A2">
              <w:rPr>
                <w:rFonts w:ascii="Arial" w:hAnsi="Arial" w:cs="Arial"/>
                <w:color w:val="000000"/>
              </w:rPr>
              <w:lastRenderedPageBreak/>
              <w:t xml:space="preserve">otorrinolaringológicos, com estrutura em aço carbono com tratamento </w:t>
            </w:r>
            <w:proofErr w:type="spellStart"/>
            <w:r w:rsidRPr="008A03A2">
              <w:rPr>
                <w:rFonts w:ascii="Arial" w:hAnsi="Arial" w:cs="Arial"/>
                <w:color w:val="000000"/>
              </w:rPr>
              <w:t>antiferruginoso</w:t>
            </w:r>
            <w:proofErr w:type="spellEnd"/>
            <w:r w:rsidRPr="008A03A2">
              <w:rPr>
                <w:rFonts w:ascii="Arial" w:hAnsi="Arial" w:cs="Arial"/>
                <w:color w:val="000000"/>
              </w:rPr>
              <w:t xml:space="preserve"> e pintura epóxi/eletrostática, carenagem em material resistente de fácil higienização e estofamento em espuma de alta densidade revestido em material impermeável e sem costuras. Possuir movimentação elétrica para elevação e </w:t>
            </w:r>
            <w:proofErr w:type="spellStart"/>
            <w:r w:rsidRPr="008A03A2">
              <w:rPr>
                <w:rFonts w:ascii="Arial" w:hAnsi="Arial" w:cs="Arial"/>
                <w:color w:val="000000"/>
              </w:rPr>
              <w:t>reclínio</w:t>
            </w:r>
            <w:proofErr w:type="spellEnd"/>
            <w:r w:rsidRPr="008A03A2">
              <w:rPr>
                <w:rFonts w:ascii="Arial" w:hAnsi="Arial" w:cs="Arial"/>
                <w:color w:val="000000"/>
              </w:rPr>
              <w:t>, acionamento por pedal ou comando elétrico, apoio de cabeça regulável, apoio para braços, apoio para pernas e posição tipo maca. Base estável, fixa ou com rodízios dotados de sistema de freio. Capacidade mínima de 180 kg. Alimentação bivolt automático (110/220V). Dimensões mínimas de 170 cm de comprimento, 70 cm de largura e altura regulável mínima de 60 cm. Acompanhar suporte para papel e demais acessórios necessários ao funcionamento. Produto regularizado junto à ANVISA. Garantia mínima de 12 meses.</w:t>
            </w:r>
          </w:p>
        </w:tc>
        <w:tc>
          <w:tcPr>
            <w:tcW w:w="786" w:type="dxa"/>
            <w:vAlign w:val="center"/>
          </w:tcPr>
          <w:p w14:paraId="389C30B4"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5B0537D7"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723C13C3" w14:textId="37B67B32" w:rsidR="007F76DC" w:rsidRPr="00084A41" w:rsidRDefault="007F76DC" w:rsidP="007F76DC">
            <w:pPr>
              <w:spacing w:line="360" w:lineRule="auto"/>
              <w:jc w:val="center"/>
              <w:rPr>
                <w:rFonts w:ascii="Arial" w:hAnsi="Arial" w:cs="Arial"/>
              </w:rPr>
            </w:pPr>
            <w:r w:rsidRPr="00BB69E9">
              <w:rPr>
                <w:rFonts w:ascii="Arial" w:hAnsi="Arial" w:cs="Arial"/>
              </w:rPr>
              <w:t>R$ 0,00</w:t>
            </w:r>
          </w:p>
        </w:tc>
        <w:tc>
          <w:tcPr>
            <w:tcW w:w="1046" w:type="dxa"/>
            <w:vAlign w:val="center"/>
          </w:tcPr>
          <w:p w14:paraId="05CF05D2" w14:textId="47A35146" w:rsidR="007F76DC" w:rsidRPr="00084A41" w:rsidRDefault="007F76DC" w:rsidP="007F76DC">
            <w:pPr>
              <w:spacing w:line="360" w:lineRule="auto"/>
              <w:jc w:val="center"/>
              <w:rPr>
                <w:rFonts w:ascii="Arial" w:hAnsi="Arial" w:cs="Arial"/>
              </w:rPr>
            </w:pPr>
            <w:r w:rsidRPr="00BB69E9">
              <w:rPr>
                <w:rFonts w:ascii="Arial" w:hAnsi="Arial" w:cs="Arial"/>
              </w:rPr>
              <w:t>R$ 0,00</w:t>
            </w:r>
          </w:p>
        </w:tc>
        <w:tc>
          <w:tcPr>
            <w:tcW w:w="1442" w:type="dxa"/>
            <w:vAlign w:val="center"/>
          </w:tcPr>
          <w:p w14:paraId="721F0501" w14:textId="77777777" w:rsidR="007F76DC" w:rsidRPr="00084A41" w:rsidRDefault="007F76DC" w:rsidP="007F76DC">
            <w:pPr>
              <w:spacing w:line="360" w:lineRule="auto"/>
              <w:jc w:val="center"/>
              <w:rPr>
                <w:rFonts w:ascii="Arial" w:hAnsi="Arial" w:cs="Arial"/>
                <w:highlight w:val="yellow"/>
              </w:rPr>
            </w:pPr>
            <w:r w:rsidRPr="00084A41">
              <w:rPr>
                <w:rFonts w:ascii="Arial" w:hAnsi="Arial" w:cs="Arial"/>
              </w:rPr>
              <w:t>Cota Reservada ME/EPP</w:t>
            </w:r>
          </w:p>
        </w:tc>
      </w:tr>
      <w:tr w:rsidR="007F76DC" w:rsidRPr="008A03A2" w14:paraId="37786691"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1D4336BD" w14:textId="77777777" w:rsidR="007F76DC" w:rsidRPr="008A03A2" w:rsidRDefault="007F76DC" w:rsidP="007F76DC">
            <w:pPr>
              <w:pStyle w:val="PargrafodaLista"/>
              <w:spacing w:line="360" w:lineRule="auto"/>
              <w:ind w:left="4"/>
              <w:jc w:val="center"/>
              <w:rPr>
                <w:rFonts w:ascii="Arial" w:hAnsi="Arial" w:cs="Arial"/>
              </w:rPr>
            </w:pPr>
            <w:r w:rsidRPr="008A03A2">
              <w:rPr>
                <w:rFonts w:ascii="Arial" w:hAnsi="Arial" w:cs="Arial"/>
                <w:b/>
                <w:bCs/>
                <w:color w:val="000000"/>
              </w:rPr>
              <w:lastRenderedPageBreak/>
              <w:t>4</w:t>
            </w:r>
          </w:p>
        </w:tc>
        <w:tc>
          <w:tcPr>
            <w:tcW w:w="3506" w:type="dxa"/>
            <w:vAlign w:val="center"/>
          </w:tcPr>
          <w:p w14:paraId="3697C1BC" w14:textId="77777777" w:rsidR="007F76DC" w:rsidRPr="008A03A2" w:rsidRDefault="007F76DC" w:rsidP="007F76DC">
            <w:pPr>
              <w:widowControl w:val="0"/>
              <w:autoSpaceDE w:val="0"/>
              <w:autoSpaceDN w:val="0"/>
              <w:adjustRightInd w:val="0"/>
              <w:spacing w:line="360" w:lineRule="auto"/>
              <w:ind w:right="139"/>
              <w:jc w:val="both"/>
              <w:rPr>
                <w:rFonts w:ascii="Arial" w:hAnsi="Arial" w:cs="Arial"/>
              </w:rPr>
            </w:pPr>
            <w:r w:rsidRPr="00D2466A">
              <w:rPr>
                <w:rFonts w:ascii="Arial" w:hAnsi="Arial" w:cs="Arial"/>
                <w:b/>
                <w:color w:val="000000"/>
              </w:rPr>
              <w:t>CADEIRA OFTALMOLÓGICA ELÉTRICA</w:t>
            </w:r>
            <w:r w:rsidRPr="008A03A2">
              <w:rPr>
                <w:rFonts w:ascii="Arial" w:hAnsi="Arial" w:cs="Arial"/>
                <w:color w:val="000000"/>
              </w:rPr>
              <w:t xml:space="preserve"> Cadeira destinada a atendimentos e exames oftalmológicos, com estrutura em aço carbono com tratamento </w:t>
            </w:r>
            <w:proofErr w:type="spellStart"/>
            <w:r w:rsidRPr="008A03A2">
              <w:rPr>
                <w:rFonts w:ascii="Arial" w:hAnsi="Arial" w:cs="Arial"/>
                <w:color w:val="000000"/>
              </w:rPr>
              <w:t>antiferruginoso</w:t>
            </w:r>
            <w:proofErr w:type="spellEnd"/>
            <w:r w:rsidRPr="008A03A2">
              <w:rPr>
                <w:rFonts w:ascii="Arial" w:hAnsi="Arial" w:cs="Arial"/>
                <w:color w:val="000000"/>
              </w:rPr>
              <w:t xml:space="preserve"> e pintura epóxi/eletrostática, estofamento revestido em material impermeável, sem costuras e de fácil higienização. Possuir movimentação elétrica para </w:t>
            </w:r>
            <w:r w:rsidRPr="008A03A2">
              <w:rPr>
                <w:rFonts w:ascii="Arial" w:hAnsi="Arial" w:cs="Arial"/>
                <w:color w:val="000000"/>
              </w:rPr>
              <w:lastRenderedPageBreak/>
              <w:t xml:space="preserve">elevação e </w:t>
            </w:r>
            <w:proofErr w:type="spellStart"/>
            <w:r w:rsidRPr="008A03A2">
              <w:rPr>
                <w:rFonts w:ascii="Arial" w:hAnsi="Arial" w:cs="Arial"/>
                <w:color w:val="000000"/>
              </w:rPr>
              <w:t>reclínio</w:t>
            </w:r>
            <w:proofErr w:type="spellEnd"/>
            <w:r w:rsidRPr="008A03A2">
              <w:rPr>
                <w:rFonts w:ascii="Arial" w:hAnsi="Arial" w:cs="Arial"/>
                <w:color w:val="000000"/>
              </w:rPr>
              <w:t>, apoio de cabeça regulável, apoio para braços e apoio para pernas. Equipamento com acionamento por pedal ou comando elétrico, base estável, posição tipo maca e capacidade mínima de 180 kg. Alimentação elétrica bivolt automático (110/220V). Dimensões mínimas de 180 cm de comprimento, 70 cm de largura e altura regulável mínima de 60 cm. Acompanhar suporte para papel e demais acessórios necessários ao pleno funcionamento. Produto regularizado junto à ANVISA. Garantia mínima de 12 meses.</w:t>
            </w:r>
          </w:p>
        </w:tc>
        <w:tc>
          <w:tcPr>
            <w:tcW w:w="786" w:type="dxa"/>
            <w:vAlign w:val="center"/>
          </w:tcPr>
          <w:p w14:paraId="76F0114D"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72D4A62A"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62F78860" w14:textId="04D8FCC7" w:rsidR="007F76DC" w:rsidRPr="00084A41" w:rsidRDefault="007F76DC" w:rsidP="007F76DC">
            <w:pPr>
              <w:spacing w:line="360" w:lineRule="auto"/>
              <w:jc w:val="center"/>
              <w:rPr>
                <w:rFonts w:ascii="Arial" w:hAnsi="Arial" w:cs="Arial"/>
              </w:rPr>
            </w:pPr>
            <w:r w:rsidRPr="00955A3C">
              <w:rPr>
                <w:rFonts w:ascii="Arial" w:hAnsi="Arial" w:cs="Arial"/>
              </w:rPr>
              <w:t>R$ 0,00</w:t>
            </w:r>
          </w:p>
        </w:tc>
        <w:tc>
          <w:tcPr>
            <w:tcW w:w="1046" w:type="dxa"/>
            <w:vAlign w:val="center"/>
          </w:tcPr>
          <w:p w14:paraId="4D37B31A" w14:textId="4AE1C57A" w:rsidR="007F76DC" w:rsidRPr="00084A41" w:rsidRDefault="007F76DC" w:rsidP="007F76DC">
            <w:pPr>
              <w:spacing w:line="360" w:lineRule="auto"/>
              <w:jc w:val="center"/>
              <w:rPr>
                <w:rFonts w:ascii="Arial" w:hAnsi="Arial" w:cs="Arial"/>
              </w:rPr>
            </w:pPr>
            <w:r w:rsidRPr="00955A3C">
              <w:rPr>
                <w:rFonts w:ascii="Arial" w:hAnsi="Arial" w:cs="Arial"/>
              </w:rPr>
              <w:t>R$ 0,00</w:t>
            </w:r>
          </w:p>
        </w:tc>
        <w:tc>
          <w:tcPr>
            <w:tcW w:w="1442" w:type="dxa"/>
            <w:vAlign w:val="center"/>
          </w:tcPr>
          <w:p w14:paraId="6CDEB952" w14:textId="77777777" w:rsidR="007F76DC" w:rsidRPr="00084A41" w:rsidRDefault="007F76DC" w:rsidP="007F76DC">
            <w:pPr>
              <w:spacing w:line="360" w:lineRule="auto"/>
              <w:jc w:val="center"/>
              <w:rPr>
                <w:rFonts w:ascii="Arial" w:hAnsi="Arial" w:cs="Arial"/>
                <w:highlight w:val="yellow"/>
              </w:rPr>
            </w:pPr>
            <w:r w:rsidRPr="00084A41">
              <w:rPr>
                <w:rFonts w:ascii="Arial" w:hAnsi="Arial" w:cs="Arial"/>
              </w:rPr>
              <w:t>Cota Reservada ME/EPP</w:t>
            </w:r>
          </w:p>
        </w:tc>
      </w:tr>
      <w:tr w:rsidR="007F76DC" w:rsidRPr="008A03A2" w14:paraId="2909FD13"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2103922F" w14:textId="77777777" w:rsidR="007F76DC" w:rsidRPr="008A03A2" w:rsidRDefault="007F76DC" w:rsidP="007F76DC">
            <w:pPr>
              <w:pStyle w:val="PargrafodaLista"/>
              <w:spacing w:line="360" w:lineRule="auto"/>
              <w:ind w:left="4"/>
              <w:jc w:val="center"/>
              <w:rPr>
                <w:rFonts w:ascii="Arial" w:hAnsi="Arial" w:cs="Arial"/>
              </w:rPr>
            </w:pPr>
            <w:r w:rsidRPr="008A03A2">
              <w:rPr>
                <w:rFonts w:ascii="Arial" w:hAnsi="Arial" w:cs="Arial"/>
                <w:b/>
                <w:bCs/>
                <w:color w:val="000000"/>
              </w:rPr>
              <w:lastRenderedPageBreak/>
              <w:t>5</w:t>
            </w:r>
          </w:p>
        </w:tc>
        <w:tc>
          <w:tcPr>
            <w:tcW w:w="3506" w:type="dxa"/>
            <w:vAlign w:val="center"/>
          </w:tcPr>
          <w:p w14:paraId="210BCFD2" w14:textId="77777777" w:rsidR="007F76DC" w:rsidRPr="008A03A2" w:rsidRDefault="007F76DC" w:rsidP="007F76DC">
            <w:pPr>
              <w:widowControl w:val="0"/>
              <w:autoSpaceDE w:val="0"/>
              <w:autoSpaceDN w:val="0"/>
              <w:adjustRightInd w:val="0"/>
              <w:spacing w:line="360" w:lineRule="auto"/>
              <w:ind w:right="139"/>
              <w:jc w:val="both"/>
              <w:rPr>
                <w:rFonts w:ascii="Arial" w:hAnsi="Arial" w:cs="Arial"/>
              </w:rPr>
            </w:pPr>
            <w:r w:rsidRPr="007F76DC">
              <w:rPr>
                <w:rFonts w:ascii="Arial" w:hAnsi="Arial" w:cs="Arial"/>
                <w:b/>
                <w:color w:val="000000"/>
              </w:rPr>
              <w:t>CARDIOVERSOR/DESFIBRILADOR BIFÁSICO</w:t>
            </w:r>
            <w:r w:rsidRPr="008A03A2">
              <w:rPr>
                <w:rFonts w:ascii="Arial" w:hAnsi="Arial" w:cs="Arial"/>
                <w:color w:val="000000"/>
              </w:rPr>
              <w:t xml:space="preserve"> Equipamento médico para aplicação de terapia elétrica (desfibrilação e </w:t>
            </w:r>
            <w:proofErr w:type="spellStart"/>
            <w:r w:rsidRPr="008A03A2">
              <w:rPr>
                <w:rFonts w:ascii="Arial" w:hAnsi="Arial" w:cs="Arial"/>
                <w:color w:val="000000"/>
              </w:rPr>
              <w:t>cardioversão</w:t>
            </w:r>
            <w:proofErr w:type="spellEnd"/>
            <w:r w:rsidRPr="008A03A2">
              <w:rPr>
                <w:rFonts w:ascii="Arial" w:hAnsi="Arial" w:cs="Arial"/>
                <w:color w:val="000000"/>
              </w:rPr>
              <w:t xml:space="preserve">) e monitorização de parâmetros vitais, destinado ao atendimento de urgência e emergência. Possuir tecnologia de onda bifásica e modos de desfibrilação manual, </w:t>
            </w:r>
            <w:proofErr w:type="spellStart"/>
            <w:r w:rsidRPr="008A03A2">
              <w:rPr>
                <w:rFonts w:ascii="Arial" w:hAnsi="Arial" w:cs="Arial"/>
                <w:color w:val="000000"/>
              </w:rPr>
              <w:t>cardioversão</w:t>
            </w:r>
            <w:proofErr w:type="spellEnd"/>
            <w:r w:rsidRPr="008A03A2">
              <w:rPr>
                <w:rFonts w:ascii="Arial" w:hAnsi="Arial" w:cs="Arial"/>
                <w:color w:val="000000"/>
              </w:rPr>
              <w:t xml:space="preserve"> sincronizada, DEA com instruções em português e </w:t>
            </w:r>
            <w:proofErr w:type="spellStart"/>
            <w:r w:rsidRPr="008A03A2">
              <w:rPr>
                <w:rFonts w:ascii="Arial" w:hAnsi="Arial" w:cs="Arial"/>
                <w:color w:val="000000"/>
              </w:rPr>
              <w:t>marcapasso</w:t>
            </w:r>
            <w:proofErr w:type="spellEnd"/>
            <w:r w:rsidRPr="008A03A2">
              <w:rPr>
                <w:rFonts w:ascii="Arial" w:hAnsi="Arial" w:cs="Arial"/>
                <w:color w:val="000000"/>
              </w:rPr>
              <w:t xml:space="preserve"> </w:t>
            </w:r>
            <w:proofErr w:type="spellStart"/>
            <w:r w:rsidRPr="008A03A2">
              <w:rPr>
                <w:rFonts w:ascii="Arial" w:hAnsi="Arial" w:cs="Arial"/>
                <w:color w:val="000000"/>
              </w:rPr>
              <w:t>transcutâneo</w:t>
            </w:r>
            <w:proofErr w:type="spellEnd"/>
            <w:r w:rsidRPr="008A03A2">
              <w:rPr>
                <w:rFonts w:ascii="Arial" w:hAnsi="Arial" w:cs="Arial"/>
                <w:color w:val="000000"/>
              </w:rPr>
              <w:t xml:space="preserve"> não invasivo. Possuir monitorização contínua de ECG de no mínimo 3 derivações e </w:t>
            </w:r>
            <w:proofErr w:type="spellStart"/>
            <w:r w:rsidRPr="008A03A2">
              <w:rPr>
                <w:rFonts w:ascii="Arial" w:hAnsi="Arial" w:cs="Arial"/>
                <w:color w:val="000000"/>
              </w:rPr>
              <w:t>oximetria</w:t>
            </w:r>
            <w:proofErr w:type="spellEnd"/>
            <w:r w:rsidRPr="008A03A2">
              <w:rPr>
                <w:rFonts w:ascii="Arial" w:hAnsi="Arial" w:cs="Arial"/>
                <w:color w:val="000000"/>
              </w:rPr>
              <w:t xml:space="preserve"> de pulso (SpO2), com display colorido em LCD, LED ou tecnologia similar, com no mínimo 6,5 polegadas. Possuir energia selecionável para desfibrilação de no mínimo 200 joules. Alimentação bivolt automático (110/220V) e bateria interna </w:t>
            </w:r>
            <w:r w:rsidRPr="008A03A2">
              <w:rPr>
                <w:rFonts w:ascii="Arial" w:hAnsi="Arial" w:cs="Arial"/>
                <w:color w:val="000000"/>
              </w:rPr>
              <w:lastRenderedPageBreak/>
              <w:t xml:space="preserve">recarregável com autonomia compatível para uso em emergência e transporte. Possuir impressora térmica integrada, alarmes audiovisuais, memória para armazenamento de eventos e sincronismo para </w:t>
            </w:r>
            <w:proofErr w:type="spellStart"/>
            <w:r w:rsidRPr="008A03A2">
              <w:rPr>
                <w:rFonts w:ascii="Arial" w:hAnsi="Arial" w:cs="Arial"/>
                <w:color w:val="000000"/>
              </w:rPr>
              <w:t>cardioversão</w:t>
            </w:r>
            <w:proofErr w:type="spellEnd"/>
            <w:r w:rsidRPr="008A03A2">
              <w:rPr>
                <w:rFonts w:ascii="Arial" w:hAnsi="Arial" w:cs="Arial"/>
                <w:color w:val="000000"/>
              </w:rPr>
              <w:t>. Desejável capacidade para monitorização de PNI e EtCO2, inclusive por módulos opcionais. Acompanhar pás externas reutilizáveis compatíveis para uso adulto e pediátrico, cabo paciente ECG de 3 ou 5 vias, sensor de SpO2 adulto, eletrodos ou acessórios compatíveis com modo DEA/</w:t>
            </w:r>
            <w:proofErr w:type="spellStart"/>
            <w:r w:rsidRPr="008A03A2">
              <w:rPr>
                <w:rFonts w:ascii="Arial" w:hAnsi="Arial" w:cs="Arial"/>
                <w:color w:val="000000"/>
              </w:rPr>
              <w:t>marcapasso</w:t>
            </w:r>
            <w:proofErr w:type="spellEnd"/>
            <w:r w:rsidRPr="008A03A2">
              <w:rPr>
                <w:rFonts w:ascii="Arial" w:hAnsi="Arial" w:cs="Arial"/>
                <w:color w:val="000000"/>
              </w:rPr>
              <w:t xml:space="preserve"> e demais acessórios necessários ao pleno funcionamento. Produto registrado na ANVISA. Garantia mínima de 12 meses.</w:t>
            </w:r>
          </w:p>
        </w:tc>
        <w:tc>
          <w:tcPr>
            <w:tcW w:w="786" w:type="dxa"/>
            <w:vAlign w:val="center"/>
          </w:tcPr>
          <w:p w14:paraId="5D306E59"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26063BFA"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2</w:t>
            </w:r>
          </w:p>
        </w:tc>
        <w:tc>
          <w:tcPr>
            <w:tcW w:w="1006" w:type="dxa"/>
            <w:vAlign w:val="center"/>
          </w:tcPr>
          <w:p w14:paraId="5837B205" w14:textId="4386139B" w:rsidR="007F76DC" w:rsidRPr="00084A41" w:rsidRDefault="007F76DC" w:rsidP="007F76DC">
            <w:pPr>
              <w:spacing w:line="360" w:lineRule="auto"/>
              <w:jc w:val="center"/>
              <w:rPr>
                <w:rFonts w:ascii="Arial" w:hAnsi="Arial" w:cs="Arial"/>
              </w:rPr>
            </w:pPr>
            <w:r w:rsidRPr="00753223">
              <w:rPr>
                <w:rFonts w:ascii="Arial" w:hAnsi="Arial" w:cs="Arial"/>
              </w:rPr>
              <w:t>R$ 0,00</w:t>
            </w:r>
          </w:p>
        </w:tc>
        <w:tc>
          <w:tcPr>
            <w:tcW w:w="1046" w:type="dxa"/>
            <w:vAlign w:val="center"/>
          </w:tcPr>
          <w:p w14:paraId="6BB55F9A" w14:textId="7D6F299F" w:rsidR="007F76DC" w:rsidRPr="00084A41" w:rsidRDefault="007F76DC" w:rsidP="007F76DC">
            <w:pPr>
              <w:spacing w:line="360" w:lineRule="auto"/>
              <w:jc w:val="center"/>
              <w:rPr>
                <w:rFonts w:ascii="Arial" w:hAnsi="Arial" w:cs="Arial"/>
              </w:rPr>
            </w:pPr>
            <w:r w:rsidRPr="00753223">
              <w:rPr>
                <w:rFonts w:ascii="Arial" w:hAnsi="Arial" w:cs="Arial"/>
              </w:rPr>
              <w:t>R$ 0,00</w:t>
            </w:r>
          </w:p>
        </w:tc>
        <w:tc>
          <w:tcPr>
            <w:tcW w:w="1442" w:type="dxa"/>
            <w:vAlign w:val="center"/>
          </w:tcPr>
          <w:p w14:paraId="28218577" w14:textId="77777777" w:rsidR="007F76DC" w:rsidRPr="00084A41" w:rsidRDefault="007F76DC" w:rsidP="007F76DC">
            <w:pPr>
              <w:spacing w:line="360" w:lineRule="auto"/>
              <w:jc w:val="center"/>
              <w:rPr>
                <w:rFonts w:ascii="Arial" w:hAnsi="Arial" w:cs="Arial"/>
                <w:highlight w:val="yellow"/>
              </w:rPr>
            </w:pPr>
            <w:r w:rsidRPr="00084A41">
              <w:rPr>
                <w:rFonts w:ascii="Arial" w:hAnsi="Arial" w:cs="Arial"/>
              </w:rPr>
              <w:t>Cota Reservada ME/EPP</w:t>
            </w:r>
          </w:p>
        </w:tc>
      </w:tr>
      <w:tr w:rsidR="007F76DC" w:rsidRPr="008A03A2" w14:paraId="5B8E1A8E"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7F3E8961" w14:textId="77777777" w:rsidR="007F76DC" w:rsidRPr="008A03A2" w:rsidRDefault="007F76DC" w:rsidP="007F76DC">
            <w:pPr>
              <w:pStyle w:val="PargrafodaLista"/>
              <w:spacing w:line="360" w:lineRule="auto"/>
              <w:ind w:left="4"/>
              <w:jc w:val="center"/>
              <w:rPr>
                <w:rFonts w:ascii="Arial" w:hAnsi="Arial" w:cs="Arial"/>
              </w:rPr>
            </w:pPr>
            <w:r w:rsidRPr="008A03A2">
              <w:rPr>
                <w:rFonts w:ascii="Arial" w:hAnsi="Arial" w:cs="Arial"/>
                <w:b/>
                <w:bCs/>
                <w:color w:val="000000"/>
              </w:rPr>
              <w:lastRenderedPageBreak/>
              <w:t>6</w:t>
            </w:r>
          </w:p>
        </w:tc>
        <w:tc>
          <w:tcPr>
            <w:tcW w:w="3506" w:type="dxa"/>
            <w:vAlign w:val="center"/>
          </w:tcPr>
          <w:p w14:paraId="1D295962" w14:textId="77777777" w:rsidR="007F76DC" w:rsidRPr="008A03A2" w:rsidRDefault="007F76DC" w:rsidP="007F76DC">
            <w:pPr>
              <w:widowControl w:val="0"/>
              <w:autoSpaceDE w:val="0"/>
              <w:autoSpaceDN w:val="0"/>
              <w:adjustRightInd w:val="0"/>
              <w:spacing w:line="360" w:lineRule="auto"/>
              <w:ind w:right="139"/>
              <w:jc w:val="both"/>
              <w:rPr>
                <w:rFonts w:ascii="Arial" w:hAnsi="Arial" w:cs="Arial"/>
              </w:rPr>
            </w:pPr>
            <w:r w:rsidRPr="007F76DC">
              <w:rPr>
                <w:rFonts w:ascii="Arial" w:hAnsi="Arial" w:cs="Arial"/>
                <w:b/>
                <w:color w:val="000000"/>
              </w:rPr>
              <w:t xml:space="preserve">CARRO DE EMERGÊNCIA (PARADA) </w:t>
            </w:r>
            <w:r w:rsidRPr="008A03A2">
              <w:rPr>
                <w:rFonts w:ascii="Arial" w:hAnsi="Arial" w:cs="Arial"/>
                <w:color w:val="000000"/>
              </w:rPr>
              <w:t xml:space="preserve">Carro para atendimento de urgência e emergência confeccionado em aço carbono com tratamento </w:t>
            </w:r>
            <w:proofErr w:type="spellStart"/>
            <w:r w:rsidRPr="008A03A2">
              <w:rPr>
                <w:rFonts w:ascii="Arial" w:hAnsi="Arial" w:cs="Arial"/>
                <w:color w:val="000000"/>
              </w:rPr>
              <w:t>antiferruginoso</w:t>
            </w:r>
            <w:proofErr w:type="spellEnd"/>
            <w:r w:rsidRPr="008A03A2">
              <w:rPr>
                <w:rFonts w:ascii="Arial" w:hAnsi="Arial" w:cs="Arial"/>
                <w:color w:val="000000"/>
              </w:rPr>
              <w:t xml:space="preserve"> e pintura epóxi/eletrostática, ou totalmente em aço inox. Possuir tampo superior em polímero, aço inox ou material termoplástico de alta resistência, de fácil higienização, com divisões para acondicionamento de materiais. Possuir 04 rodízios giratórios, sendo pelo menos 02 com sistema de freio. Gaveteiro com no mínimo 04 gavetas, sendo uma com divisórias para </w:t>
            </w:r>
            <w:r w:rsidRPr="008A03A2">
              <w:rPr>
                <w:rFonts w:ascii="Arial" w:hAnsi="Arial" w:cs="Arial"/>
                <w:color w:val="000000"/>
              </w:rPr>
              <w:lastRenderedPageBreak/>
              <w:t>medicamentos e as demais para armazenamento de materiais e instrumentos hospitalares. Possuir bandeja ou suporte para desfibrilador/monitor, suporte para soro com altura regulável, tábua para massagem cardíaca, suporte para cilindro de oxigênio, régua elétrica com no mínimo 03 tomadas e sistema de proteção contra impactos/para-choque emborrachado. Dimensões mínimas de 100 cm de altura, 52 cm de largura e 40 cm de profundidade. Produto registrado na ANVISA. Garantia mínima de 12 meses.</w:t>
            </w:r>
          </w:p>
        </w:tc>
        <w:tc>
          <w:tcPr>
            <w:tcW w:w="786" w:type="dxa"/>
            <w:vAlign w:val="center"/>
          </w:tcPr>
          <w:p w14:paraId="5656C3EA"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59A6D481" w14:textId="77777777" w:rsidR="007F76DC" w:rsidRPr="008A03A2" w:rsidRDefault="007F76DC" w:rsidP="007F76DC">
            <w:pPr>
              <w:spacing w:line="360" w:lineRule="auto"/>
              <w:jc w:val="center"/>
              <w:rPr>
                <w:rFonts w:ascii="Arial" w:hAnsi="Arial" w:cs="Arial"/>
              </w:rPr>
            </w:pPr>
            <w:r w:rsidRPr="008A03A2">
              <w:rPr>
                <w:rFonts w:ascii="Arial" w:hAnsi="Arial" w:cs="Arial"/>
                <w:color w:val="000000"/>
              </w:rPr>
              <w:t>2</w:t>
            </w:r>
          </w:p>
        </w:tc>
        <w:tc>
          <w:tcPr>
            <w:tcW w:w="1006" w:type="dxa"/>
            <w:vAlign w:val="center"/>
          </w:tcPr>
          <w:p w14:paraId="7033334D" w14:textId="0C243F69" w:rsidR="007F76DC" w:rsidRPr="00084A41" w:rsidRDefault="007F76DC" w:rsidP="007F76DC">
            <w:pPr>
              <w:spacing w:line="360" w:lineRule="auto"/>
              <w:jc w:val="center"/>
              <w:rPr>
                <w:rFonts w:ascii="Arial" w:hAnsi="Arial" w:cs="Arial"/>
              </w:rPr>
            </w:pPr>
            <w:r w:rsidRPr="004677F5">
              <w:rPr>
                <w:rFonts w:ascii="Arial" w:hAnsi="Arial" w:cs="Arial"/>
              </w:rPr>
              <w:t>R$ 0,00</w:t>
            </w:r>
          </w:p>
        </w:tc>
        <w:tc>
          <w:tcPr>
            <w:tcW w:w="1046" w:type="dxa"/>
            <w:vAlign w:val="center"/>
          </w:tcPr>
          <w:p w14:paraId="7743F406" w14:textId="76DD6719" w:rsidR="007F76DC" w:rsidRPr="00084A41" w:rsidRDefault="007F76DC" w:rsidP="007F76DC">
            <w:pPr>
              <w:spacing w:line="360" w:lineRule="auto"/>
              <w:jc w:val="center"/>
              <w:rPr>
                <w:rFonts w:ascii="Arial" w:hAnsi="Arial" w:cs="Arial"/>
              </w:rPr>
            </w:pPr>
            <w:r w:rsidRPr="004677F5">
              <w:rPr>
                <w:rFonts w:ascii="Arial" w:hAnsi="Arial" w:cs="Arial"/>
              </w:rPr>
              <w:t>R$ 0,00</w:t>
            </w:r>
          </w:p>
        </w:tc>
        <w:tc>
          <w:tcPr>
            <w:tcW w:w="1442" w:type="dxa"/>
            <w:vAlign w:val="center"/>
          </w:tcPr>
          <w:p w14:paraId="04F58F7B" w14:textId="77777777" w:rsidR="007F76DC" w:rsidRPr="00084A41" w:rsidRDefault="007F76DC" w:rsidP="007F76DC">
            <w:pPr>
              <w:spacing w:line="360" w:lineRule="auto"/>
              <w:jc w:val="center"/>
              <w:rPr>
                <w:rFonts w:ascii="Arial" w:hAnsi="Arial" w:cs="Arial"/>
                <w:highlight w:val="yellow"/>
              </w:rPr>
            </w:pPr>
            <w:r w:rsidRPr="00084A41">
              <w:rPr>
                <w:rFonts w:ascii="Arial" w:hAnsi="Arial" w:cs="Arial"/>
              </w:rPr>
              <w:t>Cota Reservada ME/EPP</w:t>
            </w:r>
          </w:p>
        </w:tc>
      </w:tr>
      <w:tr w:rsidR="000C2EA8" w:rsidRPr="008A03A2" w14:paraId="474EF973"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759D8E41" w14:textId="77777777" w:rsidR="000C2EA8" w:rsidRPr="008A03A2" w:rsidRDefault="000C2EA8" w:rsidP="000C2EA8">
            <w:pPr>
              <w:pStyle w:val="PargrafodaLista"/>
              <w:spacing w:line="360" w:lineRule="auto"/>
              <w:ind w:left="4"/>
              <w:jc w:val="center"/>
              <w:rPr>
                <w:rFonts w:ascii="Arial" w:hAnsi="Arial" w:cs="Arial"/>
              </w:rPr>
            </w:pPr>
            <w:r w:rsidRPr="008A03A2">
              <w:rPr>
                <w:rFonts w:ascii="Arial" w:hAnsi="Arial" w:cs="Arial"/>
                <w:b/>
                <w:bCs/>
                <w:color w:val="000000"/>
              </w:rPr>
              <w:lastRenderedPageBreak/>
              <w:t>7</w:t>
            </w:r>
          </w:p>
        </w:tc>
        <w:tc>
          <w:tcPr>
            <w:tcW w:w="3506" w:type="dxa"/>
            <w:vAlign w:val="center"/>
          </w:tcPr>
          <w:p w14:paraId="38673732" w14:textId="77777777" w:rsidR="000C2EA8" w:rsidRPr="008A03A2" w:rsidRDefault="000C2EA8" w:rsidP="000C2EA8">
            <w:pPr>
              <w:widowControl w:val="0"/>
              <w:autoSpaceDE w:val="0"/>
              <w:autoSpaceDN w:val="0"/>
              <w:adjustRightInd w:val="0"/>
              <w:spacing w:line="360" w:lineRule="auto"/>
              <w:ind w:right="139"/>
              <w:jc w:val="both"/>
              <w:rPr>
                <w:rFonts w:ascii="Arial" w:hAnsi="Arial" w:cs="Arial"/>
              </w:rPr>
            </w:pPr>
            <w:r w:rsidRPr="000C2EA8">
              <w:rPr>
                <w:rFonts w:ascii="Arial" w:hAnsi="Arial" w:cs="Arial"/>
                <w:b/>
                <w:color w:val="000000"/>
              </w:rPr>
              <w:t>DESFIBRILADOR CONVENCIONAL BIFÁSICO</w:t>
            </w:r>
            <w:r w:rsidRPr="008A03A2">
              <w:rPr>
                <w:rFonts w:ascii="Arial" w:hAnsi="Arial" w:cs="Arial"/>
                <w:color w:val="000000"/>
              </w:rPr>
              <w:t xml:space="preserve"> Equipamento </w:t>
            </w:r>
            <w:proofErr w:type="spellStart"/>
            <w:r w:rsidRPr="008A03A2">
              <w:rPr>
                <w:rFonts w:ascii="Arial" w:hAnsi="Arial" w:cs="Arial"/>
                <w:color w:val="000000"/>
              </w:rPr>
              <w:t>microprocessado</w:t>
            </w:r>
            <w:proofErr w:type="spellEnd"/>
            <w:r w:rsidRPr="008A03A2">
              <w:rPr>
                <w:rFonts w:ascii="Arial" w:hAnsi="Arial" w:cs="Arial"/>
                <w:color w:val="000000"/>
              </w:rPr>
              <w:t xml:space="preserve"> para desfibrilação e monitorização cardíaca, destinado ao atendimento de urgência e emergência. Possuir tecnologia bifásica, desfibrilação manual e </w:t>
            </w:r>
            <w:proofErr w:type="spellStart"/>
            <w:r w:rsidRPr="008A03A2">
              <w:rPr>
                <w:rFonts w:ascii="Arial" w:hAnsi="Arial" w:cs="Arial"/>
                <w:color w:val="000000"/>
              </w:rPr>
              <w:t>cardioversão</w:t>
            </w:r>
            <w:proofErr w:type="spellEnd"/>
            <w:r w:rsidRPr="008A03A2">
              <w:rPr>
                <w:rFonts w:ascii="Arial" w:hAnsi="Arial" w:cs="Arial"/>
                <w:color w:val="000000"/>
              </w:rPr>
              <w:t xml:space="preserve"> sincronizada, com seleção de energia ajustável de no mínimo 1 a 360 joules. Possuir monitor/display digital para visualização de parâmetros operacionais. Possuir pás externas reutilizáveis compatíveis para uso adulto e pediátrico, cabo paciente para ECG e sincronismo para </w:t>
            </w:r>
            <w:proofErr w:type="spellStart"/>
            <w:r w:rsidRPr="008A03A2">
              <w:rPr>
                <w:rFonts w:ascii="Arial" w:hAnsi="Arial" w:cs="Arial"/>
                <w:color w:val="000000"/>
              </w:rPr>
              <w:t>cardioversão</w:t>
            </w:r>
            <w:proofErr w:type="spellEnd"/>
            <w:r w:rsidRPr="008A03A2">
              <w:rPr>
                <w:rFonts w:ascii="Arial" w:hAnsi="Arial" w:cs="Arial"/>
                <w:color w:val="000000"/>
              </w:rPr>
              <w:t xml:space="preserve">. Equipamento com bateria recarregável interna, alimentação bivolt automático (110/220V), sistema de segurança com descarga automática e alarmes </w:t>
            </w:r>
            <w:r w:rsidRPr="008A03A2">
              <w:rPr>
                <w:rFonts w:ascii="Arial" w:hAnsi="Arial" w:cs="Arial"/>
                <w:color w:val="000000"/>
              </w:rPr>
              <w:lastRenderedPageBreak/>
              <w:t>audiovisuais. Equipamento portátil para uso hospitalar. Acompanhar bateria, carregador/fonte de alimentação, cabos e demais acessórios necessários ao pleno funcionamento. Produto registrado na ANVISA. Garantia mínima de 12 meses.</w:t>
            </w:r>
          </w:p>
        </w:tc>
        <w:tc>
          <w:tcPr>
            <w:tcW w:w="786" w:type="dxa"/>
            <w:vAlign w:val="center"/>
          </w:tcPr>
          <w:p w14:paraId="6ABD3C13" w14:textId="77777777" w:rsidR="000C2EA8" w:rsidRPr="008A03A2" w:rsidRDefault="000C2EA8" w:rsidP="000C2EA8">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78B6869B" w14:textId="77777777" w:rsidR="000C2EA8" w:rsidRPr="008A03A2" w:rsidRDefault="000C2EA8" w:rsidP="000C2EA8">
            <w:pPr>
              <w:spacing w:line="360" w:lineRule="auto"/>
              <w:jc w:val="center"/>
              <w:rPr>
                <w:rFonts w:ascii="Arial" w:hAnsi="Arial" w:cs="Arial"/>
              </w:rPr>
            </w:pPr>
            <w:r w:rsidRPr="008A03A2">
              <w:rPr>
                <w:rFonts w:ascii="Arial" w:hAnsi="Arial" w:cs="Arial"/>
                <w:color w:val="000000"/>
              </w:rPr>
              <w:t>3</w:t>
            </w:r>
          </w:p>
        </w:tc>
        <w:tc>
          <w:tcPr>
            <w:tcW w:w="1006" w:type="dxa"/>
            <w:vAlign w:val="center"/>
          </w:tcPr>
          <w:p w14:paraId="0D56E31F" w14:textId="1DBD51C2" w:rsidR="000C2EA8" w:rsidRPr="00084A41" w:rsidRDefault="000C2EA8" w:rsidP="000C2EA8">
            <w:pPr>
              <w:spacing w:line="360" w:lineRule="auto"/>
              <w:jc w:val="center"/>
              <w:rPr>
                <w:rFonts w:ascii="Arial" w:hAnsi="Arial" w:cs="Arial"/>
              </w:rPr>
            </w:pPr>
            <w:r w:rsidRPr="0017575E">
              <w:rPr>
                <w:rFonts w:ascii="Arial" w:hAnsi="Arial" w:cs="Arial"/>
              </w:rPr>
              <w:t>R$ 0,00</w:t>
            </w:r>
          </w:p>
        </w:tc>
        <w:tc>
          <w:tcPr>
            <w:tcW w:w="1046" w:type="dxa"/>
            <w:vAlign w:val="center"/>
          </w:tcPr>
          <w:p w14:paraId="5953C4A6" w14:textId="39A610F8" w:rsidR="000C2EA8" w:rsidRPr="00084A41" w:rsidRDefault="000C2EA8" w:rsidP="000C2EA8">
            <w:pPr>
              <w:spacing w:line="360" w:lineRule="auto"/>
              <w:jc w:val="center"/>
              <w:rPr>
                <w:rFonts w:ascii="Arial" w:hAnsi="Arial" w:cs="Arial"/>
              </w:rPr>
            </w:pPr>
            <w:r w:rsidRPr="0017575E">
              <w:rPr>
                <w:rFonts w:ascii="Arial" w:hAnsi="Arial" w:cs="Arial"/>
              </w:rPr>
              <w:t>R$ 0,00</w:t>
            </w:r>
          </w:p>
        </w:tc>
        <w:tc>
          <w:tcPr>
            <w:tcW w:w="1442" w:type="dxa"/>
            <w:vAlign w:val="center"/>
          </w:tcPr>
          <w:p w14:paraId="7DABEA78" w14:textId="77777777" w:rsidR="000C2EA8" w:rsidRPr="00084A41" w:rsidRDefault="000C2EA8" w:rsidP="000C2EA8">
            <w:pPr>
              <w:spacing w:line="360" w:lineRule="auto"/>
              <w:jc w:val="center"/>
              <w:rPr>
                <w:rFonts w:ascii="Arial" w:hAnsi="Arial" w:cs="Arial"/>
                <w:highlight w:val="yellow"/>
              </w:rPr>
            </w:pPr>
            <w:r w:rsidRPr="00084A41">
              <w:rPr>
                <w:rFonts w:ascii="Arial" w:hAnsi="Arial" w:cs="Arial"/>
              </w:rPr>
              <w:t>Cota Reservada ME/EPP</w:t>
            </w:r>
          </w:p>
        </w:tc>
      </w:tr>
      <w:tr w:rsidR="006E1D8F" w:rsidRPr="008A03A2" w14:paraId="296CF5BE"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3BC4945C" w14:textId="77777777" w:rsidR="006E1D8F" w:rsidRPr="006E1D8F" w:rsidRDefault="006E1D8F" w:rsidP="006E1D8F">
            <w:pPr>
              <w:pStyle w:val="PargrafodaLista"/>
              <w:spacing w:line="360" w:lineRule="auto"/>
              <w:ind w:left="4"/>
              <w:jc w:val="center"/>
              <w:rPr>
                <w:rFonts w:ascii="Arial" w:hAnsi="Arial" w:cs="Arial"/>
              </w:rPr>
            </w:pPr>
            <w:r w:rsidRPr="006E1D8F">
              <w:rPr>
                <w:rFonts w:ascii="Arial" w:hAnsi="Arial" w:cs="Arial"/>
                <w:bCs/>
                <w:color w:val="000000"/>
              </w:rPr>
              <w:lastRenderedPageBreak/>
              <w:t>8</w:t>
            </w:r>
          </w:p>
        </w:tc>
        <w:tc>
          <w:tcPr>
            <w:tcW w:w="3506" w:type="dxa"/>
            <w:vAlign w:val="center"/>
          </w:tcPr>
          <w:p w14:paraId="7F7C5041" w14:textId="77777777" w:rsidR="006E1D8F" w:rsidRPr="006E1D8F" w:rsidRDefault="006E1D8F" w:rsidP="006E1D8F">
            <w:pPr>
              <w:widowControl w:val="0"/>
              <w:autoSpaceDE w:val="0"/>
              <w:autoSpaceDN w:val="0"/>
              <w:adjustRightInd w:val="0"/>
              <w:spacing w:line="360" w:lineRule="auto"/>
              <w:ind w:right="139"/>
              <w:jc w:val="both"/>
              <w:rPr>
                <w:rFonts w:ascii="Arial" w:hAnsi="Arial" w:cs="Arial"/>
              </w:rPr>
            </w:pPr>
            <w:r w:rsidRPr="006E1D8F">
              <w:rPr>
                <w:rFonts w:ascii="Arial" w:hAnsi="Arial" w:cs="Arial"/>
                <w:b/>
                <w:color w:val="000000"/>
              </w:rPr>
              <w:t xml:space="preserve">DESFIBRILADOR EXTERNO AUTOMÁTICO (DEA) </w:t>
            </w:r>
            <w:r w:rsidRPr="006E1D8F">
              <w:rPr>
                <w:rFonts w:ascii="Arial" w:hAnsi="Arial" w:cs="Arial"/>
                <w:color w:val="000000"/>
              </w:rPr>
              <w:t xml:space="preserve">Equipamento portátil e </w:t>
            </w:r>
            <w:proofErr w:type="spellStart"/>
            <w:r w:rsidRPr="006E1D8F">
              <w:rPr>
                <w:rFonts w:ascii="Arial" w:hAnsi="Arial" w:cs="Arial"/>
                <w:color w:val="000000"/>
              </w:rPr>
              <w:t>microprocessado</w:t>
            </w:r>
            <w:proofErr w:type="spellEnd"/>
            <w:r w:rsidRPr="006E1D8F">
              <w:rPr>
                <w:rFonts w:ascii="Arial" w:hAnsi="Arial" w:cs="Arial"/>
                <w:color w:val="000000"/>
              </w:rPr>
              <w:t xml:space="preserve"> para atendimento de emergência, com análise automática do ritmo cardíaco e aplicação de choque quando indicado. Possuir tecnologia bifásica, comandos de voz e/ou sinais visuais, função para uso adulto e pediátrico, auxílio à RCP, seleção automática de energia para desfibrilação, bateria com autonomia compatível para uso em emergência, </w:t>
            </w:r>
            <w:proofErr w:type="spellStart"/>
            <w:r w:rsidRPr="006E1D8F">
              <w:rPr>
                <w:rFonts w:ascii="Arial" w:hAnsi="Arial" w:cs="Arial"/>
                <w:color w:val="000000"/>
              </w:rPr>
              <w:t>autodiagnóstico</w:t>
            </w:r>
            <w:proofErr w:type="spellEnd"/>
            <w:r w:rsidRPr="006E1D8F">
              <w:rPr>
                <w:rFonts w:ascii="Arial" w:hAnsi="Arial" w:cs="Arial"/>
                <w:color w:val="000000"/>
              </w:rPr>
              <w:t xml:space="preserve"> e indicadores visuais e/ou sonoros de status operacional e nível de bateria. Possuir pás/eletrodos adesivos descartáveis e memória para armazenamento de eventos. Equipamento portátil e resistente para uso em emergência. Acompanhar bateria, eletrodos, estojo de transporte e demais acessórios necessários ao funcionamento. Produto registrado na ANVISA. Garantia mínima de 12 meses.</w:t>
            </w:r>
          </w:p>
        </w:tc>
        <w:tc>
          <w:tcPr>
            <w:tcW w:w="786" w:type="dxa"/>
            <w:vAlign w:val="center"/>
          </w:tcPr>
          <w:p w14:paraId="5F1FCEB7"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t>UN</w:t>
            </w:r>
          </w:p>
        </w:tc>
        <w:tc>
          <w:tcPr>
            <w:tcW w:w="523" w:type="dxa"/>
            <w:vAlign w:val="center"/>
          </w:tcPr>
          <w:p w14:paraId="624A1B1E"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t>2</w:t>
            </w:r>
          </w:p>
        </w:tc>
        <w:tc>
          <w:tcPr>
            <w:tcW w:w="1006" w:type="dxa"/>
            <w:vAlign w:val="center"/>
          </w:tcPr>
          <w:p w14:paraId="4FFF4988" w14:textId="37F7865A" w:rsidR="006E1D8F" w:rsidRPr="00084A41" w:rsidRDefault="006E1D8F" w:rsidP="006E1D8F">
            <w:pPr>
              <w:spacing w:line="360" w:lineRule="auto"/>
              <w:jc w:val="center"/>
              <w:rPr>
                <w:rFonts w:ascii="Arial" w:hAnsi="Arial" w:cs="Arial"/>
              </w:rPr>
            </w:pPr>
            <w:r w:rsidRPr="00BF098B">
              <w:rPr>
                <w:rFonts w:ascii="Arial" w:hAnsi="Arial" w:cs="Arial"/>
              </w:rPr>
              <w:t>R$ 0,00</w:t>
            </w:r>
          </w:p>
        </w:tc>
        <w:tc>
          <w:tcPr>
            <w:tcW w:w="1046" w:type="dxa"/>
            <w:vAlign w:val="center"/>
          </w:tcPr>
          <w:p w14:paraId="0FB4B502" w14:textId="0643E75E" w:rsidR="006E1D8F" w:rsidRPr="00084A41" w:rsidRDefault="006E1D8F" w:rsidP="006E1D8F">
            <w:pPr>
              <w:spacing w:line="360" w:lineRule="auto"/>
              <w:jc w:val="center"/>
              <w:rPr>
                <w:rFonts w:ascii="Arial" w:hAnsi="Arial" w:cs="Arial"/>
              </w:rPr>
            </w:pPr>
            <w:r w:rsidRPr="00BF098B">
              <w:rPr>
                <w:rFonts w:ascii="Arial" w:hAnsi="Arial" w:cs="Arial"/>
              </w:rPr>
              <w:t>R$ 0,00</w:t>
            </w:r>
          </w:p>
        </w:tc>
        <w:tc>
          <w:tcPr>
            <w:tcW w:w="1442" w:type="dxa"/>
            <w:vAlign w:val="center"/>
          </w:tcPr>
          <w:p w14:paraId="2290D5F6" w14:textId="77777777" w:rsidR="006E1D8F" w:rsidRPr="00084A41" w:rsidRDefault="006E1D8F" w:rsidP="006E1D8F">
            <w:pPr>
              <w:spacing w:line="360" w:lineRule="auto"/>
              <w:jc w:val="center"/>
              <w:rPr>
                <w:rFonts w:ascii="Arial" w:hAnsi="Arial" w:cs="Arial"/>
                <w:highlight w:val="yellow"/>
              </w:rPr>
            </w:pPr>
            <w:r w:rsidRPr="00084A41">
              <w:rPr>
                <w:rFonts w:ascii="Arial" w:hAnsi="Arial" w:cs="Arial"/>
              </w:rPr>
              <w:t>Cota Reservada ME/EPP</w:t>
            </w:r>
          </w:p>
        </w:tc>
      </w:tr>
      <w:tr w:rsidR="006E1D8F" w:rsidRPr="008A03A2" w14:paraId="1693CAC2"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541C366A" w14:textId="77777777" w:rsidR="006E1D8F" w:rsidRPr="008A03A2" w:rsidRDefault="006E1D8F" w:rsidP="006E1D8F">
            <w:pPr>
              <w:pStyle w:val="PargrafodaLista"/>
              <w:spacing w:line="360" w:lineRule="auto"/>
              <w:ind w:left="4"/>
              <w:jc w:val="center"/>
              <w:rPr>
                <w:rFonts w:ascii="Arial" w:hAnsi="Arial" w:cs="Arial"/>
              </w:rPr>
            </w:pPr>
            <w:r w:rsidRPr="008A03A2">
              <w:rPr>
                <w:rFonts w:ascii="Arial" w:hAnsi="Arial" w:cs="Arial"/>
                <w:b/>
                <w:bCs/>
                <w:color w:val="000000"/>
              </w:rPr>
              <w:t>9</w:t>
            </w:r>
          </w:p>
        </w:tc>
        <w:tc>
          <w:tcPr>
            <w:tcW w:w="3506" w:type="dxa"/>
            <w:vAlign w:val="center"/>
          </w:tcPr>
          <w:p w14:paraId="596069C8" w14:textId="77777777" w:rsidR="006E1D8F" w:rsidRPr="008A03A2" w:rsidRDefault="006E1D8F" w:rsidP="006E1D8F">
            <w:pPr>
              <w:widowControl w:val="0"/>
              <w:autoSpaceDE w:val="0"/>
              <w:autoSpaceDN w:val="0"/>
              <w:adjustRightInd w:val="0"/>
              <w:spacing w:line="360" w:lineRule="auto"/>
              <w:ind w:right="139"/>
              <w:jc w:val="both"/>
              <w:rPr>
                <w:rFonts w:ascii="Arial" w:hAnsi="Arial" w:cs="Arial"/>
              </w:rPr>
            </w:pPr>
            <w:r w:rsidRPr="006E1D8F">
              <w:rPr>
                <w:rFonts w:ascii="Arial" w:hAnsi="Arial" w:cs="Arial"/>
                <w:b/>
                <w:color w:val="000000"/>
              </w:rPr>
              <w:t>MONITOR MULTIPARAMÉTRICO</w:t>
            </w:r>
            <w:r w:rsidRPr="008A03A2">
              <w:rPr>
                <w:rFonts w:ascii="Arial" w:hAnsi="Arial" w:cs="Arial"/>
                <w:color w:val="000000"/>
              </w:rPr>
              <w:t xml:space="preserve"> Equipamento portátil para monitorização contínua de sinais </w:t>
            </w:r>
            <w:r w:rsidRPr="008A03A2">
              <w:rPr>
                <w:rFonts w:ascii="Arial" w:hAnsi="Arial" w:cs="Arial"/>
                <w:color w:val="000000"/>
              </w:rPr>
              <w:lastRenderedPageBreak/>
              <w:t xml:space="preserve">vitais de pacientes adulto, pediátrico e neonatal. Possuir monitor/display colorido em LCD, LED ou tecnologia similar, com no mínimo 12 polegadas, permitindo visualização simultânea de parâmetros e no mínimo 6 curvas. Deve possuir monitorização mínima de ECG, frequência cardíaca, respiração, </w:t>
            </w:r>
            <w:proofErr w:type="spellStart"/>
            <w:r w:rsidRPr="008A03A2">
              <w:rPr>
                <w:rFonts w:ascii="Arial" w:hAnsi="Arial" w:cs="Arial"/>
                <w:color w:val="000000"/>
              </w:rPr>
              <w:t>oximetria</w:t>
            </w:r>
            <w:proofErr w:type="spellEnd"/>
            <w:r w:rsidRPr="008A03A2">
              <w:rPr>
                <w:rFonts w:ascii="Arial" w:hAnsi="Arial" w:cs="Arial"/>
                <w:color w:val="000000"/>
              </w:rPr>
              <w:t xml:space="preserve"> de pulso (SpO2), pressão não invasiva (PNI) e temperatura. Possuir alarmes audiovisuais, bateria interna recarregável com autonomia mínima de 2 horas, alimentação bivolt automático (110/220V) e memória para armazenamento de tendências gráficas e tabulares. Equipamento portátil, com alça para transporte, adequado para uso hospitalar, emergência e transporte </w:t>
            </w:r>
            <w:proofErr w:type="spellStart"/>
            <w:r w:rsidRPr="008A03A2">
              <w:rPr>
                <w:rFonts w:ascii="Arial" w:hAnsi="Arial" w:cs="Arial"/>
                <w:color w:val="000000"/>
              </w:rPr>
              <w:t>intra-hospitalar</w:t>
            </w:r>
            <w:proofErr w:type="spellEnd"/>
            <w:r w:rsidRPr="008A03A2">
              <w:rPr>
                <w:rFonts w:ascii="Arial" w:hAnsi="Arial" w:cs="Arial"/>
                <w:color w:val="000000"/>
              </w:rPr>
              <w:t xml:space="preserve">. Desejável possibilidade de expansão para </w:t>
            </w:r>
            <w:proofErr w:type="spellStart"/>
            <w:r w:rsidRPr="008A03A2">
              <w:rPr>
                <w:rFonts w:ascii="Arial" w:hAnsi="Arial" w:cs="Arial"/>
                <w:color w:val="000000"/>
              </w:rPr>
              <w:t>capnografia</w:t>
            </w:r>
            <w:proofErr w:type="spellEnd"/>
            <w:r w:rsidRPr="008A03A2">
              <w:rPr>
                <w:rFonts w:ascii="Arial" w:hAnsi="Arial" w:cs="Arial"/>
                <w:color w:val="000000"/>
              </w:rPr>
              <w:t xml:space="preserve"> (EtCO2) e pressão invasiva (PI), inclusive por módulos opcionais. Acompanhar cabo ECG de 3 ou 5 vias, sensor de SpO2 adulto, manguito para PNI, sensor de temperatura, cabo de alimentação e demais acessórios necessários ao pleno funcionamento. Produto registrado na ANVISA. Garantia mínima de 12 meses.</w:t>
            </w:r>
          </w:p>
        </w:tc>
        <w:tc>
          <w:tcPr>
            <w:tcW w:w="786" w:type="dxa"/>
            <w:vAlign w:val="center"/>
          </w:tcPr>
          <w:p w14:paraId="62C6FF5C"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073F673C"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2668111C" w14:textId="6C0447E4" w:rsidR="006E1D8F" w:rsidRPr="00084A41" w:rsidRDefault="006E1D8F" w:rsidP="006E1D8F">
            <w:pPr>
              <w:spacing w:line="360" w:lineRule="auto"/>
              <w:jc w:val="center"/>
              <w:rPr>
                <w:rFonts w:ascii="Arial" w:hAnsi="Arial" w:cs="Arial"/>
              </w:rPr>
            </w:pPr>
            <w:r w:rsidRPr="005C633D">
              <w:rPr>
                <w:rFonts w:ascii="Arial" w:hAnsi="Arial" w:cs="Arial"/>
              </w:rPr>
              <w:t>R$ 0,00</w:t>
            </w:r>
          </w:p>
        </w:tc>
        <w:tc>
          <w:tcPr>
            <w:tcW w:w="1046" w:type="dxa"/>
            <w:vAlign w:val="center"/>
          </w:tcPr>
          <w:p w14:paraId="01652E60" w14:textId="69514592" w:rsidR="006E1D8F" w:rsidRPr="00084A41" w:rsidRDefault="006E1D8F" w:rsidP="006E1D8F">
            <w:pPr>
              <w:spacing w:line="360" w:lineRule="auto"/>
              <w:jc w:val="center"/>
              <w:rPr>
                <w:rFonts w:ascii="Arial" w:hAnsi="Arial" w:cs="Arial"/>
              </w:rPr>
            </w:pPr>
            <w:r w:rsidRPr="005C633D">
              <w:rPr>
                <w:rFonts w:ascii="Arial" w:hAnsi="Arial" w:cs="Arial"/>
              </w:rPr>
              <w:t>R$ 0,00</w:t>
            </w:r>
          </w:p>
        </w:tc>
        <w:tc>
          <w:tcPr>
            <w:tcW w:w="1442" w:type="dxa"/>
            <w:vAlign w:val="center"/>
          </w:tcPr>
          <w:p w14:paraId="21B0CC21" w14:textId="77777777" w:rsidR="006E1D8F" w:rsidRPr="00084A41" w:rsidRDefault="006E1D8F" w:rsidP="006E1D8F">
            <w:pPr>
              <w:spacing w:line="360" w:lineRule="auto"/>
              <w:jc w:val="center"/>
              <w:rPr>
                <w:rFonts w:ascii="Arial" w:hAnsi="Arial" w:cs="Arial"/>
                <w:highlight w:val="yellow"/>
              </w:rPr>
            </w:pPr>
            <w:r w:rsidRPr="00084A41">
              <w:rPr>
                <w:rFonts w:ascii="Arial" w:hAnsi="Arial" w:cs="Arial"/>
              </w:rPr>
              <w:t>Cota Reservada ME/EPP</w:t>
            </w:r>
          </w:p>
        </w:tc>
      </w:tr>
      <w:tr w:rsidR="006E1D8F" w:rsidRPr="008A03A2" w14:paraId="2DF7C88C"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3ED63F5E" w14:textId="77777777" w:rsidR="006E1D8F" w:rsidRPr="008A03A2" w:rsidRDefault="006E1D8F" w:rsidP="006E1D8F">
            <w:pPr>
              <w:pStyle w:val="PargrafodaLista"/>
              <w:spacing w:line="360" w:lineRule="auto"/>
              <w:ind w:left="4"/>
              <w:jc w:val="center"/>
              <w:rPr>
                <w:rFonts w:ascii="Arial" w:hAnsi="Arial" w:cs="Arial"/>
              </w:rPr>
            </w:pPr>
            <w:r w:rsidRPr="008A03A2">
              <w:rPr>
                <w:rFonts w:ascii="Arial" w:hAnsi="Arial" w:cs="Arial"/>
                <w:b/>
                <w:bCs/>
                <w:color w:val="000000"/>
              </w:rPr>
              <w:lastRenderedPageBreak/>
              <w:t>10</w:t>
            </w:r>
          </w:p>
        </w:tc>
        <w:tc>
          <w:tcPr>
            <w:tcW w:w="3506" w:type="dxa"/>
            <w:vAlign w:val="center"/>
          </w:tcPr>
          <w:p w14:paraId="3C49D4E6" w14:textId="77777777" w:rsidR="006E1D8F" w:rsidRPr="008A03A2" w:rsidRDefault="006E1D8F" w:rsidP="006E1D8F">
            <w:pPr>
              <w:widowControl w:val="0"/>
              <w:autoSpaceDE w:val="0"/>
              <w:autoSpaceDN w:val="0"/>
              <w:adjustRightInd w:val="0"/>
              <w:spacing w:line="360" w:lineRule="auto"/>
              <w:ind w:right="139"/>
              <w:jc w:val="both"/>
              <w:rPr>
                <w:rFonts w:ascii="Arial" w:hAnsi="Arial" w:cs="Arial"/>
              </w:rPr>
            </w:pPr>
            <w:r w:rsidRPr="006E1D8F">
              <w:rPr>
                <w:rFonts w:ascii="Arial" w:hAnsi="Arial" w:cs="Arial"/>
                <w:b/>
                <w:color w:val="000000"/>
              </w:rPr>
              <w:t>NEGATOSCOPIO 02 CORPO</w:t>
            </w:r>
            <w:r w:rsidRPr="008A03A2">
              <w:rPr>
                <w:rFonts w:ascii="Arial" w:hAnsi="Arial" w:cs="Arial"/>
                <w:color w:val="000000"/>
              </w:rPr>
              <w:t xml:space="preserve">S Equipamento para visualização simultânea de radiografias, com 02 corpos, estrutura em chapa de aço com tratamento </w:t>
            </w:r>
            <w:proofErr w:type="spellStart"/>
            <w:r w:rsidRPr="008A03A2">
              <w:rPr>
                <w:rFonts w:ascii="Arial" w:hAnsi="Arial" w:cs="Arial"/>
                <w:color w:val="000000"/>
              </w:rPr>
              <w:t>antiferruginoso</w:t>
            </w:r>
            <w:proofErr w:type="spellEnd"/>
            <w:r w:rsidRPr="008A03A2">
              <w:rPr>
                <w:rFonts w:ascii="Arial" w:hAnsi="Arial" w:cs="Arial"/>
                <w:color w:val="000000"/>
              </w:rPr>
              <w:t xml:space="preserve"> e </w:t>
            </w:r>
            <w:r w:rsidRPr="008A03A2">
              <w:rPr>
                <w:rFonts w:ascii="Arial" w:hAnsi="Arial" w:cs="Arial"/>
                <w:color w:val="000000"/>
              </w:rPr>
              <w:lastRenderedPageBreak/>
              <w:t>pintura epóxi/eletrostática, visor em acrílico translúcido, iluminação em LED e fixação em parede. Possuir prendedor para radiografias, tecla liga/desliga e alimentação bivolt automático (110/220V). Dimensões mínimas de 65 cm x 45 cm (altura x largura). Garantia mínima de 12 meses.</w:t>
            </w:r>
          </w:p>
        </w:tc>
        <w:tc>
          <w:tcPr>
            <w:tcW w:w="786" w:type="dxa"/>
            <w:vAlign w:val="center"/>
          </w:tcPr>
          <w:p w14:paraId="77795252"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0457FAAB" w14:textId="77777777" w:rsidR="006E1D8F" w:rsidRPr="008A03A2" w:rsidRDefault="006E1D8F" w:rsidP="006E1D8F">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3E3834BC" w14:textId="438D304E" w:rsidR="006E1D8F" w:rsidRPr="00084A41" w:rsidRDefault="006E1D8F" w:rsidP="006E1D8F">
            <w:pPr>
              <w:spacing w:line="360" w:lineRule="auto"/>
              <w:jc w:val="center"/>
              <w:rPr>
                <w:rFonts w:ascii="Arial" w:hAnsi="Arial" w:cs="Arial"/>
              </w:rPr>
            </w:pPr>
            <w:r w:rsidRPr="001C42D9">
              <w:rPr>
                <w:rFonts w:ascii="Arial" w:hAnsi="Arial" w:cs="Arial"/>
              </w:rPr>
              <w:t>R$ 0,00</w:t>
            </w:r>
          </w:p>
        </w:tc>
        <w:tc>
          <w:tcPr>
            <w:tcW w:w="1046" w:type="dxa"/>
            <w:vAlign w:val="center"/>
          </w:tcPr>
          <w:p w14:paraId="0D4BD622" w14:textId="2C575272" w:rsidR="006E1D8F" w:rsidRPr="00084A41" w:rsidRDefault="006E1D8F" w:rsidP="006E1D8F">
            <w:pPr>
              <w:spacing w:line="360" w:lineRule="auto"/>
              <w:jc w:val="center"/>
              <w:rPr>
                <w:rFonts w:ascii="Arial" w:hAnsi="Arial" w:cs="Arial"/>
              </w:rPr>
            </w:pPr>
            <w:r w:rsidRPr="001C42D9">
              <w:rPr>
                <w:rFonts w:ascii="Arial" w:hAnsi="Arial" w:cs="Arial"/>
              </w:rPr>
              <w:t>R$ 0,00</w:t>
            </w:r>
          </w:p>
        </w:tc>
        <w:tc>
          <w:tcPr>
            <w:tcW w:w="1442" w:type="dxa"/>
            <w:vAlign w:val="center"/>
          </w:tcPr>
          <w:p w14:paraId="316294EB" w14:textId="77777777" w:rsidR="006E1D8F" w:rsidRPr="00084A41" w:rsidRDefault="006E1D8F" w:rsidP="006E1D8F">
            <w:pPr>
              <w:spacing w:line="360" w:lineRule="auto"/>
              <w:jc w:val="center"/>
              <w:rPr>
                <w:rFonts w:ascii="Arial" w:hAnsi="Arial" w:cs="Arial"/>
                <w:highlight w:val="yellow"/>
              </w:rPr>
            </w:pPr>
            <w:r w:rsidRPr="00084A41">
              <w:rPr>
                <w:rFonts w:ascii="Arial" w:hAnsi="Arial" w:cs="Arial"/>
              </w:rPr>
              <w:t>Cota Reservada ME/EPP</w:t>
            </w:r>
          </w:p>
        </w:tc>
      </w:tr>
      <w:tr w:rsidR="005931BD" w:rsidRPr="008A03A2" w14:paraId="0DD857F6" w14:textId="77777777" w:rsidTr="001E216F">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14:paraId="15D58026" w14:textId="77777777" w:rsidR="005931BD" w:rsidRPr="008A03A2" w:rsidRDefault="005931BD" w:rsidP="005931BD">
            <w:pPr>
              <w:pStyle w:val="PargrafodaLista"/>
              <w:spacing w:line="360" w:lineRule="auto"/>
              <w:ind w:left="4"/>
              <w:jc w:val="center"/>
              <w:rPr>
                <w:rFonts w:ascii="Arial" w:hAnsi="Arial" w:cs="Arial"/>
              </w:rPr>
            </w:pPr>
            <w:r w:rsidRPr="008A03A2">
              <w:rPr>
                <w:rFonts w:ascii="Arial" w:hAnsi="Arial" w:cs="Arial"/>
                <w:b/>
                <w:bCs/>
                <w:color w:val="000000"/>
              </w:rPr>
              <w:lastRenderedPageBreak/>
              <w:t>11</w:t>
            </w:r>
          </w:p>
        </w:tc>
        <w:tc>
          <w:tcPr>
            <w:tcW w:w="3506" w:type="dxa"/>
            <w:vAlign w:val="center"/>
          </w:tcPr>
          <w:p w14:paraId="3AA1EAC0" w14:textId="77777777" w:rsidR="005931BD" w:rsidRPr="008A03A2" w:rsidRDefault="005931BD" w:rsidP="005931BD">
            <w:pPr>
              <w:widowControl w:val="0"/>
              <w:autoSpaceDE w:val="0"/>
              <w:autoSpaceDN w:val="0"/>
              <w:adjustRightInd w:val="0"/>
              <w:spacing w:line="360" w:lineRule="auto"/>
              <w:ind w:right="139"/>
              <w:jc w:val="both"/>
              <w:rPr>
                <w:rFonts w:ascii="Arial" w:hAnsi="Arial" w:cs="Arial"/>
              </w:rPr>
            </w:pPr>
            <w:r w:rsidRPr="005931BD">
              <w:rPr>
                <w:rFonts w:ascii="Arial" w:hAnsi="Arial" w:cs="Arial"/>
                <w:b/>
                <w:color w:val="000000"/>
              </w:rPr>
              <w:t>ULTRASSOM DIAGNÓSTICO SEM APLICAÇÃO TRANSESOFÁGICA</w:t>
            </w:r>
            <w:r w:rsidRPr="008A03A2">
              <w:rPr>
                <w:rFonts w:ascii="Arial" w:hAnsi="Arial" w:cs="Arial"/>
                <w:color w:val="000000"/>
              </w:rPr>
              <w:t xml:space="preserve"> Equipamento digital transportável sobre rodízios para realização de exames diagnósticos em clínica geral, ginecologia/obstetrícia, vascular, pequenas partes, musculoesquelético e abdome, sem aplicação </w:t>
            </w:r>
            <w:proofErr w:type="spellStart"/>
            <w:r w:rsidRPr="008A03A2">
              <w:rPr>
                <w:rFonts w:ascii="Arial" w:hAnsi="Arial" w:cs="Arial"/>
                <w:color w:val="000000"/>
              </w:rPr>
              <w:t>transesofágica</w:t>
            </w:r>
            <w:proofErr w:type="spellEnd"/>
            <w:r w:rsidRPr="008A03A2">
              <w:rPr>
                <w:rFonts w:ascii="Arial" w:hAnsi="Arial" w:cs="Arial"/>
                <w:color w:val="000000"/>
              </w:rPr>
              <w:t xml:space="preserve">. Possuir monitor LCD/LED colorido com no mínimo 15 polegadas, painel de controle ergonômico e sistema operacional em português. Possuir modos de imagem B, M, Doppler Colorido, Doppler Pulsado (PW), Power Doppler e imagem harmônica tecidual. Desejável possibilidade de Doppler Contínuo (CW). Possuir recursos de otimização de imagem, redução de ruído e artefatos, zoom em tempo real e recursos para medições e cálculos. Equipamento com no mínimo 02 portas ativas para transdutores. Acompanhar no mínimo 03 transdutores, sendo: convexo, linear e </w:t>
            </w:r>
            <w:proofErr w:type="spellStart"/>
            <w:r w:rsidRPr="008A03A2">
              <w:rPr>
                <w:rFonts w:ascii="Arial" w:hAnsi="Arial" w:cs="Arial"/>
                <w:color w:val="000000"/>
              </w:rPr>
              <w:t>endocavitário</w:t>
            </w:r>
            <w:proofErr w:type="spellEnd"/>
            <w:r w:rsidRPr="008A03A2">
              <w:rPr>
                <w:rFonts w:ascii="Arial" w:hAnsi="Arial" w:cs="Arial"/>
                <w:color w:val="000000"/>
              </w:rPr>
              <w:t xml:space="preserve">, compatíveis com as aplicações clínicas do equipamento. </w:t>
            </w:r>
            <w:r w:rsidRPr="008A03A2">
              <w:rPr>
                <w:rFonts w:ascii="Arial" w:hAnsi="Arial" w:cs="Arial"/>
                <w:color w:val="000000"/>
              </w:rPr>
              <w:lastRenderedPageBreak/>
              <w:t>Possuir armazenamento de imagens e clips, portas USB e exportação de exames. Equipamento móvel sobre rodízios, com alimentação bivolt automático (110/220V), adequado para uso hospitalar e ambulatorial. Acompanhar cabos, acessórios e demais itens necessários ao pleno funcionamento. Produto registrado na ANVISA. Garantia mínima de 12 meses.</w:t>
            </w:r>
          </w:p>
        </w:tc>
        <w:tc>
          <w:tcPr>
            <w:tcW w:w="786" w:type="dxa"/>
            <w:vAlign w:val="center"/>
          </w:tcPr>
          <w:p w14:paraId="70B7A362" w14:textId="77777777" w:rsidR="005931BD" w:rsidRPr="008A03A2" w:rsidRDefault="005931BD" w:rsidP="005931BD">
            <w:pPr>
              <w:spacing w:line="360" w:lineRule="auto"/>
              <w:jc w:val="center"/>
              <w:rPr>
                <w:rFonts w:ascii="Arial" w:hAnsi="Arial" w:cs="Arial"/>
              </w:rPr>
            </w:pPr>
            <w:r w:rsidRPr="008A03A2">
              <w:rPr>
                <w:rFonts w:ascii="Arial" w:hAnsi="Arial" w:cs="Arial"/>
                <w:color w:val="000000"/>
              </w:rPr>
              <w:lastRenderedPageBreak/>
              <w:t>UN</w:t>
            </w:r>
          </w:p>
        </w:tc>
        <w:tc>
          <w:tcPr>
            <w:tcW w:w="523" w:type="dxa"/>
            <w:vAlign w:val="center"/>
          </w:tcPr>
          <w:p w14:paraId="5003EC6C" w14:textId="77777777" w:rsidR="005931BD" w:rsidRPr="008A03A2" w:rsidRDefault="005931BD" w:rsidP="005931BD">
            <w:pPr>
              <w:spacing w:line="360" w:lineRule="auto"/>
              <w:jc w:val="center"/>
              <w:rPr>
                <w:rFonts w:ascii="Arial" w:hAnsi="Arial" w:cs="Arial"/>
              </w:rPr>
            </w:pPr>
            <w:r w:rsidRPr="008A03A2">
              <w:rPr>
                <w:rFonts w:ascii="Arial" w:hAnsi="Arial" w:cs="Arial"/>
                <w:color w:val="000000"/>
              </w:rPr>
              <w:t>1</w:t>
            </w:r>
          </w:p>
        </w:tc>
        <w:tc>
          <w:tcPr>
            <w:tcW w:w="1006" w:type="dxa"/>
            <w:vAlign w:val="center"/>
          </w:tcPr>
          <w:p w14:paraId="4191D4F5" w14:textId="1C6495FF" w:rsidR="005931BD" w:rsidRPr="00084A41" w:rsidRDefault="005931BD" w:rsidP="005931BD">
            <w:pPr>
              <w:spacing w:line="360" w:lineRule="auto"/>
              <w:jc w:val="center"/>
              <w:rPr>
                <w:rFonts w:ascii="Arial" w:hAnsi="Arial" w:cs="Arial"/>
              </w:rPr>
            </w:pPr>
            <w:r w:rsidRPr="00544929">
              <w:rPr>
                <w:rFonts w:ascii="Arial" w:hAnsi="Arial" w:cs="Arial"/>
              </w:rPr>
              <w:t>R$ 0,00</w:t>
            </w:r>
          </w:p>
        </w:tc>
        <w:tc>
          <w:tcPr>
            <w:tcW w:w="1046" w:type="dxa"/>
            <w:vAlign w:val="center"/>
          </w:tcPr>
          <w:p w14:paraId="12A3A029" w14:textId="45936EB2" w:rsidR="005931BD" w:rsidRPr="00084A41" w:rsidRDefault="005931BD" w:rsidP="005931BD">
            <w:pPr>
              <w:spacing w:line="360" w:lineRule="auto"/>
              <w:jc w:val="center"/>
              <w:rPr>
                <w:rFonts w:ascii="Arial" w:hAnsi="Arial" w:cs="Arial"/>
              </w:rPr>
            </w:pPr>
            <w:r w:rsidRPr="00544929">
              <w:rPr>
                <w:rFonts w:ascii="Arial" w:hAnsi="Arial" w:cs="Arial"/>
              </w:rPr>
              <w:t>R$ 0,00</w:t>
            </w:r>
          </w:p>
        </w:tc>
        <w:tc>
          <w:tcPr>
            <w:tcW w:w="1442" w:type="dxa"/>
            <w:vAlign w:val="center"/>
          </w:tcPr>
          <w:p w14:paraId="2A44009D" w14:textId="77777777" w:rsidR="005931BD" w:rsidRPr="00084A41" w:rsidRDefault="005931BD" w:rsidP="005931BD">
            <w:pPr>
              <w:spacing w:line="360" w:lineRule="auto"/>
              <w:jc w:val="center"/>
              <w:rPr>
                <w:rFonts w:ascii="Arial" w:hAnsi="Arial" w:cs="Arial"/>
                <w:highlight w:val="yellow"/>
              </w:rPr>
            </w:pPr>
            <w:r w:rsidRPr="00084A41">
              <w:rPr>
                <w:rFonts w:ascii="Arial" w:hAnsi="Arial" w:cs="Arial"/>
              </w:rPr>
              <w:t>Ampla Concorrência</w:t>
            </w:r>
          </w:p>
        </w:tc>
      </w:tr>
      <w:tr w:rsidR="007C5582" w:rsidRPr="008A03A2" w14:paraId="58A2C3C2" w14:textId="77777777" w:rsidTr="001E216F">
        <w:tc>
          <w:tcPr>
            <w:tcW w:w="8867" w:type="dxa"/>
            <w:gridSpan w:val="7"/>
            <w:tcBorders>
              <w:top w:val="single" w:sz="4" w:space="0" w:color="auto"/>
              <w:left w:val="single" w:sz="4" w:space="0" w:color="auto"/>
              <w:bottom w:val="single" w:sz="4" w:space="0" w:color="auto"/>
            </w:tcBorders>
            <w:shd w:val="clear" w:color="auto" w:fill="FFFFFF"/>
          </w:tcPr>
          <w:p w14:paraId="3FB33270" w14:textId="17D56BB5" w:rsidR="007C5582" w:rsidRPr="008A03A2" w:rsidRDefault="001E216F" w:rsidP="005C32DB">
            <w:pPr>
              <w:spacing w:line="360" w:lineRule="auto"/>
              <w:jc w:val="center"/>
              <w:rPr>
                <w:rFonts w:ascii="Arial" w:hAnsi="Arial" w:cs="Arial"/>
                <w:b/>
                <w:highlight w:val="yellow"/>
              </w:rPr>
            </w:pPr>
            <w:r>
              <w:rPr>
                <w:rFonts w:ascii="Arial" w:hAnsi="Arial" w:cs="Arial"/>
                <w:b/>
              </w:rPr>
              <w:lastRenderedPageBreak/>
              <w:t xml:space="preserve">VALOR </w:t>
            </w:r>
            <w:r w:rsidR="007C5582" w:rsidRPr="008A03A2">
              <w:rPr>
                <w:rFonts w:ascii="Arial" w:hAnsi="Arial" w:cs="Arial"/>
                <w:b/>
              </w:rPr>
              <w:t>TOTAL</w:t>
            </w:r>
            <w:r w:rsidR="007C5582">
              <w:rPr>
                <w:rFonts w:ascii="Arial" w:hAnsi="Arial" w:cs="Arial"/>
                <w:b/>
              </w:rPr>
              <w:t xml:space="preserve"> </w:t>
            </w:r>
            <w:r w:rsidR="007C5582" w:rsidRPr="00084A41">
              <w:rPr>
                <w:rFonts w:ascii="Arial" w:hAnsi="Arial" w:cs="Arial"/>
                <w:b/>
              </w:rPr>
              <w:t xml:space="preserve">R$ </w:t>
            </w:r>
            <w:r w:rsidR="005C32DB">
              <w:rPr>
                <w:rFonts w:ascii="Arial" w:hAnsi="Arial" w:cs="Arial"/>
                <w:b/>
              </w:rPr>
              <w:t>0,00</w:t>
            </w:r>
          </w:p>
        </w:tc>
      </w:tr>
    </w:tbl>
    <w:p w14:paraId="32FFFDBA" w14:textId="77777777" w:rsidR="003820EC" w:rsidRPr="00595482" w:rsidRDefault="003820EC" w:rsidP="00132FEA">
      <w:pPr>
        <w:tabs>
          <w:tab w:val="left" w:pos="5550"/>
        </w:tabs>
        <w:spacing w:before="120" w:after="120"/>
        <w:ind w:right="-1"/>
        <w:jc w:val="both"/>
        <w:rPr>
          <w:rFonts w:ascii="Arial" w:hAnsi="Arial" w:cs="Arial"/>
          <w:sz w:val="24"/>
          <w:szCs w:val="24"/>
        </w:rPr>
      </w:pPr>
    </w:p>
    <w:p w14:paraId="07A6B2E3" w14:textId="4FA6A6C3" w:rsidR="00D10DCE" w:rsidRPr="00595482" w:rsidRDefault="00F91D37" w:rsidP="00132FEA">
      <w:pPr>
        <w:tabs>
          <w:tab w:val="left" w:pos="5550"/>
        </w:tabs>
        <w:spacing w:before="120" w:after="120"/>
        <w:ind w:right="-1"/>
        <w:jc w:val="both"/>
        <w:rPr>
          <w:rFonts w:ascii="Arial" w:hAnsi="Arial" w:cs="Arial"/>
          <w:sz w:val="24"/>
          <w:szCs w:val="24"/>
        </w:rPr>
      </w:pPr>
      <w:r w:rsidRPr="00595482">
        <w:rPr>
          <w:rFonts w:ascii="Arial" w:hAnsi="Arial" w:cs="Arial"/>
          <w:sz w:val="24"/>
          <w:szCs w:val="24"/>
        </w:rPr>
        <w:t>Valor t</w:t>
      </w:r>
      <w:r w:rsidR="00F83E95">
        <w:rPr>
          <w:rFonts w:ascii="Arial" w:hAnsi="Arial" w:cs="Arial"/>
          <w:sz w:val="24"/>
          <w:szCs w:val="24"/>
        </w:rPr>
        <w:t>otal</w:t>
      </w:r>
      <w:r w:rsidR="00340B25" w:rsidRPr="00595482">
        <w:rPr>
          <w:rFonts w:ascii="Arial" w:hAnsi="Arial" w:cs="Arial"/>
          <w:sz w:val="24"/>
          <w:szCs w:val="24"/>
        </w:rPr>
        <w:t xml:space="preserve">: R$ _______ </w:t>
      </w:r>
      <w:proofErr w:type="gramStart"/>
      <w:r w:rsidR="00D10DCE" w:rsidRPr="00595482">
        <w:rPr>
          <w:rFonts w:ascii="Arial" w:hAnsi="Arial" w:cs="Arial"/>
          <w:sz w:val="24"/>
          <w:szCs w:val="24"/>
        </w:rPr>
        <w:t>(....</w:t>
      </w:r>
      <w:proofErr w:type="gramEnd"/>
      <w:r w:rsidR="00D10DCE" w:rsidRPr="00595482">
        <w:rPr>
          <w:rFonts w:ascii="Arial" w:hAnsi="Arial" w:cs="Arial"/>
          <w:sz w:val="24"/>
          <w:szCs w:val="24"/>
        </w:rPr>
        <w:t>)</w:t>
      </w:r>
    </w:p>
    <w:p w14:paraId="3441FB3F" w14:textId="77777777" w:rsidR="00422A02" w:rsidRPr="00595482" w:rsidRDefault="00422A02" w:rsidP="00F17345">
      <w:pPr>
        <w:tabs>
          <w:tab w:val="left" w:pos="5550"/>
        </w:tabs>
        <w:spacing w:before="100" w:beforeAutospacing="1" w:after="100" w:afterAutospacing="1" w:line="360" w:lineRule="auto"/>
        <w:jc w:val="both"/>
        <w:rPr>
          <w:rFonts w:ascii="Arial" w:hAnsi="Arial" w:cs="Arial"/>
          <w:b/>
          <w:sz w:val="24"/>
          <w:szCs w:val="24"/>
        </w:rPr>
      </w:pPr>
      <w:r w:rsidRPr="00595482">
        <w:rPr>
          <w:rFonts w:ascii="Arial" w:hAnsi="Arial" w:cs="Arial"/>
          <w:sz w:val="24"/>
          <w:szCs w:val="24"/>
        </w:rPr>
        <w:t xml:space="preserve">Validade da proposta não inferior: </w:t>
      </w:r>
      <w:r w:rsidRPr="00595482">
        <w:rPr>
          <w:rFonts w:ascii="Arial" w:hAnsi="Arial" w:cs="Arial"/>
          <w:b/>
          <w:sz w:val="24"/>
          <w:szCs w:val="24"/>
        </w:rPr>
        <w:t>60 (sessenta) dias.</w:t>
      </w:r>
    </w:p>
    <w:p w14:paraId="62851F58" w14:textId="77777777" w:rsidR="00D24AB9" w:rsidRPr="00595482" w:rsidRDefault="00D24AB9" w:rsidP="00F17345">
      <w:pPr>
        <w:spacing w:before="100" w:beforeAutospacing="1" w:after="100" w:afterAutospacing="1" w:line="360" w:lineRule="auto"/>
        <w:jc w:val="both"/>
        <w:rPr>
          <w:rFonts w:ascii="Arial" w:hAnsi="Arial" w:cs="Arial"/>
          <w:sz w:val="24"/>
          <w:szCs w:val="24"/>
        </w:rPr>
      </w:pPr>
      <w:r w:rsidRPr="00595482">
        <w:rPr>
          <w:rFonts w:ascii="Arial" w:hAnsi="Arial" w:cs="Arial"/>
          <w:sz w:val="24"/>
          <w:szCs w:val="24"/>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A9B27" w14:textId="4D89B07C" w:rsidR="00D10DCE" w:rsidRPr="00595482" w:rsidRDefault="00D10DCE" w:rsidP="00F17345">
      <w:pPr>
        <w:tabs>
          <w:tab w:val="left" w:pos="5550"/>
        </w:tabs>
        <w:spacing w:before="100" w:beforeAutospacing="1" w:after="100" w:afterAutospacing="1" w:line="360" w:lineRule="auto"/>
        <w:ind w:right="-1"/>
        <w:jc w:val="both"/>
        <w:rPr>
          <w:rFonts w:ascii="Arial" w:hAnsi="Arial" w:cs="Arial"/>
          <w:b/>
          <w:sz w:val="24"/>
          <w:szCs w:val="24"/>
        </w:rPr>
      </w:pPr>
      <w:r w:rsidRPr="00595482">
        <w:rPr>
          <w:rFonts w:ascii="Arial" w:hAnsi="Arial" w:cs="Arial"/>
          <w:b/>
          <w:sz w:val="24"/>
          <w:szCs w:val="24"/>
        </w:rPr>
        <w:t xml:space="preserve">DO PRAZO </w:t>
      </w:r>
      <w:r w:rsidR="00EC5EBC" w:rsidRPr="00595482">
        <w:rPr>
          <w:rFonts w:ascii="Arial" w:hAnsi="Arial" w:cs="Arial"/>
          <w:b/>
          <w:sz w:val="24"/>
          <w:szCs w:val="24"/>
        </w:rPr>
        <w:t>E LOCAL DE ENTREGA</w:t>
      </w:r>
      <w:r w:rsidRPr="00595482">
        <w:rPr>
          <w:rFonts w:ascii="Arial" w:hAnsi="Arial" w:cs="Arial"/>
          <w:b/>
          <w:sz w:val="24"/>
          <w:szCs w:val="24"/>
        </w:rPr>
        <w:t>:</w:t>
      </w:r>
    </w:p>
    <w:p w14:paraId="10BEF9AB" w14:textId="451872C1" w:rsidR="00D10DCE" w:rsidRPr="00595482" w:rsidRDefault="00041E20" w:rsidP="00F17345">
      <w:pPr>
        <w:tabs>
          <w:tab w:val="left" w:pos="5550"/>
        </w:tabs>
        <w:spacing w:before="100" w:beforeAutospacing="1" w:after="100" w:afterAutospacing="1" w:line="360" w:lineRule="auto"/>
        <w:jc w:val="both"/>
        <w:rPr>
          <w:rFonts w:ascii="Arial" w:hAnsi="Arial" w:cs="Arial"/>
          <w:bCs/>
          <w:color w:val="000000"/>
          <w:sz w:val="24"/>
          <w:szCs w:val="24"/>
        </w:rPr>
      </w:pPr>
      <w:r w:rsidRPr="00A84791">
        <w:rPr>
          <w:rFonts w:ascii="Arial" w:hAnsi="Arial" w:cs="Arial"/>
          <w:sz w:val="24"/>
          <w:szCs w:val="24"/>
        </w:rPr>
        <w:t xml:space="preserve">Os equipamentos deverão ser entregues no prazo máximo de </w:t>
      </w:r>
      <w:r w:rsidRPr="002263F0">
        <w:rPr>
          <w:rFonts w:ascii="Arial" w:hAnsi="Arial" w:cs="Arial"/>
          <w:b/>
          <w:sz w:val="24"/>
          <w:szCs w:val="24"/>
        </w:rPr>
        <w:t>30 (trinta) dias corridos</w:t>
      </w:r>
      <w:r w:rsidRPr="00A84791">
        <w:rPr>
          <w:rFonts w:ascii="Arial" w:hAnsi="Arial" w:cs="Arial"/>
          <w:sz w:val="24"/>
          <w:szCs w:val="24"/>
        </w:rPr>
        <w:t xml:space="preserve">, </w:t>
      </w:r>
      <w:r w:rsidRPr="002263F0">
        <w:rPr>
          <w:rFonts w:ascii="Arial" w:hAnsi="Arial" w:cs="Arial"/>
          <w:sz w:val="24"/>
          <w:szCs w:val="24"/>
          <w:u w:val="single"/>
        </w:rPr>
        <w:t>contados do recebimento da Autorização de Fornecimento pela contratada</w:t>
      </w:r>
      <w:r w:rsidRPr="00A84791">
        <w:rPr>
          <w:rFonts w:ascii="Arial" w:hAnsi="Arial" w:cs="Arial"/>
          <w:sz w:val="24"/>
          <w:szCs w:val="24"/>
        </w:rPr>
        <w:t>, podendo ser prorrogado mediante justificativa devidamente aceita pela Administração</w:t>
      </w:r>
      <w:r w:rsidR="00F17345" w:rsidRPr="00595482">
        <w:rPr>
          <w:rFonts w:ascii="Arial" w:hAnsi="Arial" w:cs="Arial"/>
          <w:bCs/>
          <w:color w:val="000000"/>
          <w:sz w:val="24"/>
          <w:szCs w:val="24"/>
        </w:rPr>
        <w:t>.</w:t>
      </w:r>
    </w:p>
    <w:p w14:paraId="393E9ED4" w14:textId="4937B712" w:rsidR="000702E6" w:rsidRDefault="00041E20" w:rsidP="00F17345">
      <w:pPr>
        <w:tabs>
          <w:tab w:val="left" w:pos="5550"/>
        </w:tabs>
        <w:spacing w:before="100" w:beforeAutospacing="1" w:after="100" w:afterAutospacing="1" w:line="360" w:lineRule="auto"/>
        <w:jc w:val="both"/>
        <w:rPr>
          <w:rFonts w:ascii="Arial" w:hAnsi="Arial" w:cs="Arial"/>
          <w:sz w:val="24"/>
          <w:szCs w:val="24"/>
        </w:rPr>
      </w:pPr>
      <w:r w:rsidRPr="00A84791">
        <w:rPr>
          <w:rFonts w:ascii="Arial" w:hAnsi="Arial" w:cs="Arial"/>
          <w:sz w:val="24"/>
          <w:szCs w:val="24"/>
        </w:rPr>
        <w:t xml:space="preserve">Os equipamentos deverão ser entregues em local previamente designado pela Secretaria Municipal de Saúde de Bataguassu/MS, conforme indicado na respectiva Autorização de Fornecimento, durante o horário de expediente da Administração, das </w:t>
      </w:r>
      <w:r w:rsidRPr="00A84791">
        <w:rPr>
          <w:rFonts w:ascii="Arial" w:hAnsi="Arial" w:cs="Arial"/>
          <w:bCs/>
          <w:sz w:val="24"/>
          <w:szCs w:val="24"/>
        </w:rPr>
        <w:t>08:00h às 12:00h</w:t>
      </w:r>
      <w:r w:rsidRPr="00A84791">
        <w:rPr>
          <w:rFonts w:ascii="Arial" w:hAnsi="Arial" w:cs="Arial"/>
          <w:sz w:val="24"/>
          <w:szCs w:val="24"/>
        </w:rPr>
        <w:t xml:space="preserve"> e das </w:t>
      </w:r>
      <w:r w:rsidRPr="00A84791">
        <w:rPr>
          <w:rFonts w:ascii="Arial" w:hAnsi="Arial" w:cs="Arial"/>
          <w:bCs/>
          <w:sz w:val="24"/>
          <w:szCs w:val="24"/>
        </w:rPr>
        <w:t>14:00h às 17:00h</w:t>
      </w:r>
      <w:r w:rsidRPr="00A84791">
        <w:rPr>
          <w:rFonts w:ascii="Arial" w:hAnsi="Arial" w:cs="Arial"/>
          <w:sz w:val="24"/>
          <w:szCs w:val="24"/>
        </w:rPr>
        <w:t xml:space="preserve"> (horário oficial de Brasília)</w:t>
      </w:r>
      <w:r w:rsidR="000702E6" w:rsidRPr="00595482">
        <w:rPr>
          <w:rFonts w:ascii="Arial" w:hAnsi="Arial" w:cs="Arial"/>
          <w:sz w:val="24"/>
          <w:szCs w:val="24"/>
        </w:rPr>
        <w:t>.</w:t>
      </w:r>
    </w:p>
    <w:p w14:paraId="6FEB5BE0" w14:textId="6A736C2F" w:rsidR="0060618E" w:rsidRDefault="0060618E" w:rsidP="00F17345">
      <w:pPr>
        <w:tabs>
          <w:tab w:val="left" w:pos="5550"/>
        </w:tabs>
        <w:spacing w:before="100" w:beforeAutospacing="1" w:after="100" w:afterAutospacing="1" w:line="360" w:lineRule="auto"/>
        <w:jc w:val="both"/>
        <w:rPr>
          <w:rFonts w:ascii="Arial" w:hAnsi="Arial" w:cs="Arial"/>
          <w:bCs/>
          <w:sz w:val="24"/>
          <w:szCs w:val="24"/>
        </w:rPr>
      </w:pPr>
      <w:r w:rsidRPr="00866C90">
        <w:rPr>
          <w:rFonts w:ascii="Arial" w:hAnsi="Arial" w:cs="Arial"/>
          <w:bCs/>
          <w:sz w:val="24"/>
          <w:szCs w:val="24"/>
        </w:rPr>
        <w:lastRenderedPageBreak/>
        <w:t>O treinamento deverá ser realizado no momento da entrega técnica ou da instalação do equipamento, por profissional qualificado da contratada ou representante autorizado do fabricante, sem qualquer custo adicional para a Administração</w:t>
      </w:r>
      <w:r>
        <w:rPr>
          <w:rFonts w:ascii="Arial" w:hAnsi="Arial" w:cs="Arial"/>
          <w:bCs/>
          <w:sz w:val="24"/>
          <w:szCs w:val="24"/>
        </w:rPr>
        <w:t>.</w:t>
      </w:r>
    </w:p>
    <w:p w14:paraId="6F8506D1" w14:textId="49157354" w:rsidR="001430AD" w:rsidRPr="00595482" w:rsidRDefault="001430AD" w:rsidP="00F17345">
      <w:pPr>
        <w:tabs>
          <w:tab w:val="left" w:pos="5550"/>
        </w:tabs>
        <w:spacing w:before="100" w:beforeAutospacing="1" w:after="100" w:afterAutospacing="1" w:line="360" w:lineRule="auto"/>
        <w:jc w:val="both"/>
        <w:rPr>
          <w:rFonts w:ascii="Arial" w:hAnsi="Arial" w:cs="Arial"/>
          <w:sz w:val="24"/>
          <w:szCs w:val="24"/>
        </w:rPr>
      </w:pPr>
      <w:r w:rsidRPr="00866C90">
        <w:rPr>
          <w:rFonts w:ascii="Arial" w:hAnsi="Arial" w:cs="Arial"/>
          <w:bCs/>
          <w:sz w:val="24"/>
          <w:szCs w:val="24"/>
        </w:rPr>
        <w:t>Todos os equipamentos deverão ser entregues acompanhados dos acessórios indispensáveis ao seu pleno funcionamento, incluindo cabos, sensores, conectores, baterias, fontes de alimentação, transdutores, softwares, suportes e demais componentes previstos nas especificações técnicas de cada item</w:t>
      </w:r>
      <w:r>
        <w:rPr>
          <w:rFonts w:ascii="Arial" w:hAnsi="Arial" w:cs="Arial"/>
          <w:bCs/>
          <w:sz w:val="24"/>
          <w:szCs w:val="24"/>
        </w:rPr>
        <w:t>.</w:t>
      </w:r>
      <w:bookmarkStart w:id="0" w:name="_GoBack"/>
      <w:bookmarkEnd w:id="0"/>
    </w:p>
    <w:p w14:paraId="7E0082EE" w14:textId="41105F0F" w:rsidR="000702E6" w:rsidRPr="00595482" w:rsidRDefault="00041E20" w:rsidP="00F17345">
      <w:pPr>
        <w:tabs>
          <w:tab w:val="left" w:pos="5550"/>
        </w:tabs>
        <w:spacing w:before="100" w:beforeAutospacing="1" w:after="100" w:afterAutospacing="1" w:line="360" w:lineRule="auto"/>
        <w:jc w:val="both"/>
        <w:rPr>
          <w:rFonts w:ascii="Arial" w:hAnsi="Arial" w:cs="Arial"/>
          <w:bCs/>
          <w:color w:val="000000"/>
          <w:sz w:val="24"/>
          <w:szCs w:val="24"/>
        </w:rPr>
      </w:pPr>
      <w:r w:rsidRPr="000A0E44">
        <w:rPr>
          <w:rFonts w:ascii="Arial" w:hAnsi="Arial" w:cs="Arial"/>
          <w:sz w:val="24"/>
          <w:szCs w:val="24"/>
        </w:rPr>
        <w:t xml:space="preserve">A contratada deverá </w:t>
      </w:r>
      <w:r w:rsidRPr="00BC6E40">
        <w:rPr>
          <w:rFonts w:ascii="Arial" w:hAnsi="Arial" w:cs="Arial"/>
          <w:sz w:val="24"/>
          <w:szCs w:val="24"/>
          <w:u w:val="single"/>
        </w:rPr>
        <w:t>substituir, reparar ou corrigir</w:t>
      </w:r>
      <w:r w:rsidRPr="000A0E44">
        <w:rPr>
          <w:rFonts w:ascii="Arial" w:hAnsi="Arial" w:cs="Arial"/>
          <w:sz w:val="24"/>
          <w:szCs w:val="24"/>
        </w:rPr>
        <w:t xml:space="preserve">, às suas expensas, qualquer item </w:t>
      </w:r>
      <w:proofErr w:type="gramStart"/>
      <w:r w:rsidRPr="000A0E44">
        <w:rPr>
          <w:rFonts w:ascii="Arial" w:hAnsi="Arial" w:cs="Arial"/>
          <w:sz w:val="24"/>
          <w:szCs w:val="24"/>
        </w:rPr>
        <w:t>entregue</w:t>
      </w:r>
      <w:proofErr w:type="gramEnd"/>
      <w:r w:rsidRPr="000A0E44">
        <w:rPr>
          <w:rFonts w:ascii="Arial" w:hAnsi="Arial" w:cs="Arial"/>
          <w:sz w:val="24"/>
          <w:szCs w:val="24"/>
        </w:rPr>
        <w:t xml:space="preserve"> com avarias, defeitos ou divergências em relação ao solicitado no Termo de Referência, no </w:t>
      </w:r>
      <w:r w:rsidRPr="00BC6E40">
        <w:rPr>
          <w:rFonts w:ascii="Arial" w:hAnsi="Arial" w:cs="Arial"/>
          <w:b/>
          <w:sz w:val="24"/>
          <w:szCs w:val="24"/>
        </w:rPr>
        <w:t xml:space="preserve">prazo </w:t>
      </w:r>
      <w:r w:rsidRPr="002C60F4">
        <w:rPr>
          <w:rFonts w:ascii="Arial" w:hAnsi="Arial" w:cs="Arial"/>
          <w:b/>
          <w:sz w:val="24"/>
          <w:szCs w:val="24"/>
        </w:rPr>
        <w:t xml:space="preserve">máximo </w:t>
      </w:r>
      <w:r>
        <w:rPr>
          <w:rFonts w:ascii="Arial" w:hAnsi="Arial" w:cs="Arial"/>
          <w:b/>
          <w:sz w:val="24"/>
          <w:szCs w:val="24"/>
        </w:rPr>
        <w:t>de 15</w:t>
      </w:r>
      <w:r w:rsidRPr="009223E4">
        <w:rPr>
          <w:rFonts w:ascii="Arial" w:hAnsi="Arial" w:cs="Arial"/>
          <w:b/>
          <w:sz w:val="24"/>
          <w:szCs w:val="24"/>
        </w:rPr>
        <w:t xml:space="preserve"> (</w:t>
      </w:r>
      <w:r>
        <w:rPr>
          <w:rFonts w:ascii="Arial" w:hAnsi="Arial" w:cs="Arial"/>
          <w:b/>
          <w:sz w:val="24"/>
          <w:szCs w:val="24"/>
        </w:rPr>
        <w:t>quinze</w:t>
      </w:r>
      <w:r w:rsidRPr="009223E4">
        <w:rPr>
          <w:rFonts w:ascii="Arial" w:hAnsi="Arial" w:cs="Arial"/>
          <w:b/>
          <w:sz w:val="24"/>
          <w:szCs w:val="24"/>
        </w:rPr>
        <w:t xml:space="preserve">) dias </w:t>
      </w:r>
      <w:r>
        <w:rPr>
          <w:rFonts w:ascii="Arial" w:hAnsi="Arial" w:cs="Arial"/>
          <w:b/>
          <w:sz w:val="24"/>
          <w:szCs w:val="24"/>
        </w:rPr>
        <w:t>corridos</w:t>
      </w:r>
      <w:r w:rsidRPr="009223E4">
        <w:rPr>
          <w:rFonts w:ascii="Arial" w:hAnsi="Arial" w:cs="Arial"/>
          <w:sz w:val="24"/>
          <w:szCs w:val="24"/>
        </w:rPr>
        <w:t xml:space="preserve">, a contar </w:t>
      </w:r>
      <w:r w:rsidRPr="000A0E44">
        <w:rPr>
          <w:rFonts w:ascii="Arial" w:hAnsi="Arial" w:cs="Arial"/>
          <w:sz w:val="24"/>
          <w:szCs w:val="24"/>
        </w:rPr>
        <w:t>da notificação feita pela contratante</w:t>
      </w:r>
      <w:r w:rsidR="006E21B8" w:rsidRPr="00595482">
        <w:rPr>
          <w:rFonts w:ascii="Arial" w:hAnsi="Arial" w:cs="Arial"/>
          <w:sz w:val="24"/>
          <w:szCs w:val="24"/>
        </w:rPr>
        <w:t>.</w:t>
      </w:r>
    </w:p>
    <w:p w14:paraId="7C20DDDA" w14:textId="70AC69B0" w:rsidR="00F17345" w:rsidRPr="00595482" w:rsidRDefault="00506250" w:rsidP="00F17345">
      <w:pPr>
        <w:spacing w:before="100" w:beforeAutospacing="1" w:after="100" w:afterAutospacing="1" w:line="360" w:lineRule="auto"/>
        <w:ind w:right="-709"/>
        <w:jc w:val="both"/>
        <w:rPr>
          <w:rFonts w:ascii="Arial" w:hAnsi="Arial" w:cs="Arial"/>
          <w:b/>
          <w:sz w:val="24"/>
          <w:szCs w:val="24"/>
        </w:rPr>
      </w:pPr>
      <w:r w:rsidRPr="00595482">
        <w:rPr>
          <w:rFonts w:ascii="Arial" w:hAnsi="Arial" w:cs="Arial"/>
          <w:b/>
          <w:sz w:val="24"/>
          <w:szCs w:val="24"/>
        </w:rPr>
        <w:t>Garantia, Manutenção e Assistência Técnica</w:t>
      </w:r>
    </w:p>
    <w:p w14:paraId="4F4CC01F" w14:textId="016B51E6" w:rsidR="00646A8A" w:rsidRPr="00595482" w:rsidRDefault="00985916" w:rsidP="00985916">
      <w:pPr>
        <w:spacing w:before="100" w:beforeAutospacing="1" w:after="100" w:afterAutospacing="1" w:line="360" w:lineRule="auto"/>
        <w:jc w:val="both"/>
        <w:rPr>
          <w:rFonts w:ascii="Arial" w:hAnsi="Arial" w:cs="Arial"/>
          <w:sz w:val="24"/>
          <w:szCs w:val="24"/>
        </w:rPr>
      </w:pPr>
      <w:r w:rsidRPr="00595482">
        <w:rPr>
          <w:rFonts w:ascii="Arial" w:hAnsi="Arial" w:cs="Arial"/>
          <w:sz w:val="24"/>
          <w:szCs w:val="24"/>
        </w:rPr>
        <w:t xml:space="preserve">A garantia, a manutenção e a assistência técnica referentes ao objeto desta licitação deverão atender, integralmente, às disposições constantes no </w:t>
      </w:r>
      <w:r w:rsidRPr="00595482">
        <w:rPr>
          <w:rFonts w:ascii="Arial" w:hAnsi="Arial" w:cs="Arial"/>
          <w:b/>
          <w:bCs/>
          <w:sz w:val="24"/>
          <w:szCs w:val="24"/>
        </w:rPr>
        <w:t>Termo de Referência</w:t>
      </w:r>
      <w:r w:rsidRPr="00595482">
        <w:rPr>
          <w:rFonts w:ascii="Arial" w:hAnsi="Arial" w:cs="Arial"/>
          <w:sz w:val="24"/>
          <w:szCs w:val="24"/>
        </w:rPr>
        <w:t>, anexo a este Edital, parte integrante e indissociável deste instrumento convocatório.</w:t>
      </w:r>
    </w:p>
    <w:p w14:paraId="620BB0F2" w14:textId="0D86A20D" w:rsidR="00D10DCE" w:rsidRPr="00595482" w:rsidRDefault="00D10DCE" w:rsidP="00C64430">
      <w:pPr>
        <w:spacing w:line="360" w:lineRule="auto"/>
        <w:jc w:val="both"/>
        <w:rPr>
          <w:rFonts w:ascii="Arial" w:hAnsi="Arial" w:cs="Arial"/>
          <w:sz w:val="24"/>
          <w:szCs w:val="24"/>
        </w:rPr>
      </w:pPr>
      <w:r w:rsidRPr="00595482">
        <w:rPr>
          <w:rFonts w:ascii="Arial" w:hAnsi="Arial" w:cs="Arial"/>
          <w:b/>
          <w:sz w:val="24"/>
          <w:szCs w:val="24"/>
        </w:rPr>
        <w:t>DECLARO,</w:t>
      </w:r>
      <w:r w:rsidRPr="00595482">
        <w:rPr>
          <w:rFonts w:ascii="Arial" w:hAnsi="Arial" w:cs="Arial"/>
          <w:sz w:val="24"/>
          <w:szCs w:val="24"/>
        </w:rPr>
        <w:t xml:space="preserve"> que o</w:t>
      </w:r>
      <w:r w:rsidR="005E56FA">
        <w:rPr>
          <w:rFonts w:ascii="Arial" w:hAnsi="Arial" w:cs="Arial"/>
          <w:sz w:val="24"/>
          <w:szCs w:val="24"/>
        </w:rPr>
        <w:t>(</w:t>
      </w:r>
      <w:r w:rsidRPr="00595482">
        <w:rPr>
          <w:rFonts w:ascii="Arial" w:hAnsi="Arial" w:cs="Arial"/>
          <w:sz w:val="24"/>
          <w:szCs w:val="24"/>
        </w:rPr>
        <w:t>s</w:t>
      </w:r>
      <w:r w:rsidR="005E56FA">
        <w:rPr>
          <w:rFonts w:ascii="Arial" w:hAnsi="Arial" w:cs="Arial"/>
          <w:sz w:val="24"/>
          <w:szCs w:val="24"/>
        </w:rPr>
        <w:t>)</w:t>
      </w:r>
      <w:r w:rsidRPr="00595482">
        <w:rPr>
          <w:rFonts w:ascii="Arial" w:hAnsi="Arial" w:cs="Arial"/>
          <w:sz w:val="24"/>
          <w:szCs w:val="24"/>
        </w:rPr>
        <w:t xml:space="preserve"> produto</w:t>
      </w:r>
      <w:r w:rsidR="005E56FA">
        <w:rPr>
          <w:rFonts w:ascii="Arial" w:hAnsi="Arial" w:cs="Arial"/>
          <w:sz w:val="24"/>
          <w:szCs w:val="24"/>
        </w:rPr>
        <w:t>(</w:t>
      </w:r>
      <w:r w:rsidRPr="00595482">
        <w:rPr>
          <w:rFonts w:ascii="Arial" w:hAnsi="Arial" w:cs="Arial"/>
          <w:sz w:val="24"/>
          <w:szCs w:val="24"/>
        </w:rPr>
        <w:t>s</w:t>
      </w:r>
      <w:r w:rsidR="005E56FA">
        <w:rPr>
          <w:rFonts w:ascii="Arial" w:hAnsi="Arial" w:cs="Arial"/>
          <w:sz w:val="24"/>
          <w:szCs w:val="24"/>
        </w:rPr>
        <w:t>)</w:t>
      </w:r>
      <w:r w:rsidRPr="00595482">
        <w:rPr>
          <w:rFonts w:ascii="Arial" w:hAnsi="Arial" w:cs="Arial"/>
          <w:sz w:val="24"/>
          <w:szCs w:val="24"/>
        </w:rPr>
        <w:t xml:space="preserve"> constante</w:t>
      </w:r>
      <w:r w:rsidR="005E56FA">
        <w:rPr>
          <w:rFonts w:ascii="Arial" w:hAnsi="Arial" w:cs="Arial"/>
          <w:sz w:val="24"/>
          <w:szCs w:val="24"/>
        </w:rPr>
        <w:t>(</w:t>
      </w:r>
      <w:r w:rsidRPr="00595482">
        <w:rPr>
          <w:rFonts w:ascii="Arial" w:hAnsi="Arial" w:cs="Arial"/>
          <w:sz w:val="24"/>
          <w:szCs w:val="24"/>
        </w:rPr>
        <w:t>s</w:t>
      </w:r>
      <w:r w:rsidR="005E56FA">
        <w:rPr>
          <w:rFonts w:ascii="Arial" w:hAnsi="Arial" w:cs="Arial"/>
          <w:sz w:val="24"/>
          <w:szCs w:val="24"/>
        </w:rPr>
        <w:t>)</w:t>
      </w:r>
      <w:r w:rsidRPr="00595482">
        <w:rPr>
          <w:rFonts w:ascii="Arial" w:hAnsi="Arial" w:cs="Arial"/>
          <w:sz w:val="24"/>
          <w:szCs w:val="24"/>
        </w:rPr>
        <w:t xml:space="preserve"> desta proposta comercial ofertada atendem fielmente as especificações constantes no Edital, Termo de Referência. </w:t>
      </w:r>
    </w:p>
    <w:p w14:paraId="63261EA5" w14:textId="77777777" w:rsidR="00D10DCE" w:rsidRPr="00595482" w:rsidRDefault="00D10DCE" w:rsidP="00A41572">
      <w:pPr>
        <w:spacing w:beforeLines="120" w:before="288" w:afterLines="120" w:after="288"/>
        <w:jc w:val="center"/>
        <w:rPr>
          <w:rFonts w:ascii="Arial" w:hAnsi="Arial" w:cs="Arial"/>
          <w:sz w:val="24"/>
          <w:szCs w:val="24"/>
        </w:rPr>
      </w:pPr>
    </w:p>
    <w:p w14:paraId="48727BCE" w14:textId="77777777" w:rsidR="00D10DCE" w:rsidRPr="00595482" w:rsidRDefault="00D10DCE" w:rsidP="00A41572">
      <w:pPr>
        <w:tabs>
          <w:tab w:val="left" w:pos="5550"/>
        </w:tabs>
        <w:spacing w:before="120" w:after="120"/>
        <w:jc w:val="center"/>
        <w:rPr>
          <w:rFonts w:ascii="Arial" w:hAnsi="Arial" w:cs="Arial"/>
          <w:b/>
          <w:sz w:val="24"/>
          <w:szCs w:val="24"/>
        </w:rPr>
      </w:pPr>
      <w:r w:rsidRPr="00595482">
        <w:rPr>
          <w:rFonts w:ascii="Arial" w:hAnsi="Arial" w:cs="Arial"/>
          <w:b/>
          <w:sz w:val="24"/>
          <w:szCs w:val="24"/>
        </w:rPr>
        <w:t>CARIMBO COM CNPJ E ASSINATURA DO</w:t>
      </w:r>
    </w:p>
    <w:p w14:paraId="45766A84" w14:textId="7D5E8D4C" w:rsidR="009720F3" w:rsidRPr="00595482" w:rsidRDefault="00D10DCE">
      <w:pPr>
        <w:tabs>
          <w:tab w:val="left" w:pos="5550"/>
        </w:tabs>
        <w:spacing w:before="120" w:after="120"/>
        <w:jc w:val="center"/>
        <w:rPr>
          <w:sz w:val="24"/>
          <w:szCs w:val="24"/>
        </w:rPr>
      </w:pPr>
      <w:r w:rsidRPr="00595482">
        <w:rPr>
          <w:rFonts w:ascii="Arial" w:hAnsi="Arial" w:cs="Arial"/>
          <w:b/>
          <w:sz w:val="24"/>
          <w:szCs w:val="24"/>
        </w:rPr>
        <w:t>REPRESENTANTE LEGAL DA EMPRESA</w:t>
      </w:r>
    </w:p>
    <w:sectPr w:rsidR="009720F3" w:rsidRPr="00595482" w:rsidSect="00703962">
      <w:headerReference w:type="default" r:id="rId8"/>
      <w:footerReference w:type="default" r:id="rId9"/>
      <w:pgSz w:w="11906" w:h="16838"/>
      <w:pgMar w:top="2268" w:right="1558" w:bottom="1985" w:left="1418" w:header="709"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6C7F" w14:textId="77777777" w:rsidR="00FE673F" w:rsidRDefault="00FE673F" w:rsidP="00E07C92">
      <w:r>
        <w:separator/>
      </w:r>
    </w:p>
  </w:endnote>
  <w:endnote w:type="continuationSeparator" w:id="0">
    <w:p w14:paraId="111632DD" w14:textId="77777777" w:rsidR="00FE673F" w:rsidRDefault="00FE673F"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Draft10cp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68985207" w:rsidR="000B4193" w:rsidRPr="00BE2531" w:rsidRDefault="000B4193" w:rsidP="00337F59">
    <w:pPr>
      <w:spacing w:beforeLines="20" w:before="48" w:after="20"/>
      <w:ind w:left="567"/>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0C91D3B9">
              <wp:simplePos x="0" y="0"/>
              <wp:positionH relativeFrom="margin">
                <wp:align>left</wp:align>
              </wp:positionH>
              <wp:positionV relativeFrom="paragraph">
                <wp:posOffset>-207646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352C92" id="Retângulo 1" o:spid="_x0000_s1026" style="position:absolute;margin-left:0;margin-top:-16.35pt;width:459.75pt;height: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" fillcolor="#258b31" stroked="f" strokeweight="1pt">
              <w10:wrap anchorx="margin"/>
            </v:rect>
          </w:pict>
        </mc:Fallback>
      </mc:AlternateContent>
    </w:r>
    <w:r>
      <w:rPr>
        <w:rFonts w:ascii="Arial" w:hAnsi="Arial" w:cs="Arial"/>
      </w:rPr>
      <w:t xml:space="preserve">Avenida Aquidauana, 1001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84B5D">
      <w:rPr>
        <w:rFonts w:ascii="Arial" w:hAnsi="Arial" w:cs="Arial"/>
      </w:rPr>
      <w:t>4042-9000</w:t>
    </w:r>
  </w:p>
  <w:p w14:paraId="7F3B4FBB" w14:textId="73744C6F" w:rsidR="000B4193" w:rsidRPr="00BE2531" w:rsidRDefault="000B4193" w:rsidP="00337F59">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63662A24" w:rsidR="000B4193" w:rsidRPr="00BE2531" w:rsidRDefault="001430AD" w:rsidP="00337F59">
    <w:pPr>
      <w:spacing w:beforeLines="20" w:before="48" w:after="20"/>
      <w:ind w:left="567"/>
      <w:jc w:val="center"/>
      <w:rPr>
        <w:rFonts w:ascii="Arial" w:hAnsi="Arial" w:cs="Arial"/>
      </w:rPr>
    </w:pPr>
    <w:hyperlink r:id="rId1" w:history="1">
      <w:r w:rsidR="000B4193" w:rsidRPr="00BE2531">
        <w:rPr>
          <w:rStyle w:val="Hyperlink"/>
          <w:rFonts w:ascii="Arial" w:hAnsi="Arial" w:cs="Arial"/>
          <w:color w:val="auto"/>
          <w:u w:val="none"/>
        </w:rPr>
        <w:t>www.bataguassu.ms.gov.br</w:t>
      </w:r>
    </w:hyperlink>
    <w:r w:rsidR="000B4193" w:rsidRPr="00BE2531">
      <w:rPr>
        <w:rFonts w:ascii="Arial" w:hAnsi="Arial" w:cs="Arial"/>
      </w:rPr>
      <w:t xml:space="preserve"> </w:t>
    </w:r>
    <w:r w:rsidR="000B4193" w:rsidRPr="00BE2531">
      <w:rPr>
        <w:rFonts w:ascii="Arial" w:hAnsi="Arial" w:cs="Arial"/>
        <w:b/>
        <w:bCs/>
      </w:rPr>
      <w:t>|</w:t>
    </w:r>
    <w:r w:rsidR="000D322D">
      <w:rPr>
        <w:rFonts w:ascii="Arial" w:hAnsi="Arial" w:cs="Arial"/>
      </w:rPr>
      <w:t xml:space="preserve"> licitacao</w:t>
    </w:r>
    <w:r w:rsidR="000B4193" w:rsidRPr="00BE2531">
      <w:rPr>
        <w:rFonts w:ascii="Arial" w:hAnsi="Arial" w:cs="Arial"/>
      </w:rPr>
      <w:t>@bataguassu.ms.gov.br</w:t>
    </w:r>
  </w:p>
  <w:p w14:paraId="771830D0" w14:textId="4FE2327C" w:rsidR="000B4193" w:rsidRPr="00BE2531" w:rsidRDefault="000B419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C46F9" w14:textId="77777777" w:rsidR="00FE673F" w:rsidRDefault="00FE673F" w:rsidP="00E07C92">
      <w:r>
        <w:separator/>
      </w:r>
    </w:p>
  </w:footnote>
  <w:footnote w:type="continuationSeparator" w:id="0">
    <w:p w14:paraId="40595B95" w14:textId="77777777" w:rsidR="00FE673F" w:rsidRDefault="00FE673F"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7687CDDA" w:rsidR="000B4193" w:rsidRPr="005850DF" w:rsidRDefault="000B4193" w:rsidP="00E07C92">
    <w:pPr>
      <w:pStyle w:val="Cabealho"/>
      <w:jc w:val="center"/>
      <w:rPr>
        <w:rFonts w:ascii="Times New Roman" w:hAnsi="Times New Roman" w:cs="Times New Roman"/>
        <w:b/>
        <w:bCs/>
        <w:sz w:val="24"/>
        <w:szCs w:val="24"/>
      </w:rPr>
    </w:pP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6159EE3F">
          <wp:simplePos x="0" y="0"/>
          <wp:positionH relativeFrom="margin">
            <wp:align>left</wp:align>
          </wp:positionH>
          <wp:positionV relativeFrom="paragraph">
            <wp:posOffset>-297815</wp:posOffset>
          </wp:positionV>
          <wp:extent cx="1390959" cy="985520"/>
          <wp:effectExtent l="0" t="0" r="0" b="5080"/>
          <wp:wrapNone/>
          <wp:docPr id="9" name="Imagem 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959" cy="985520"/>
                  </a:xfrm>
                  <a:prstGeom prst="rect">
                    <a:avLst/>
                  </a:prstGeom>
                  <a:noFill/>
                </pic:spPr>
              </pic:pic>
            </a:graphicData>
          </a:graphic>
          <wp14:sizeRelH relativeFrom="page">
            <wp14:pctWidth>0</wp14:pctWidth>
          </wp14:sizeRelH>
          <wp14:sizeRelV relativeFrom="page">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317D020A">
              <wp:simplePos x="0" y="0"/>
              <wp:positionH relativeFrom="column">
                <wp:posOffset>2759075</wp:posOffset>
              </wp:positionH>
              <wp:positionV relativeFrom="paragraph">
                <wp:posOffset>-212090</wp:posOffset>
              </wp:positionV>
              <wp:extent cx="3457575" cy="1404620"/>
              <wp:effectExtent l="0" t="0" r="9525" b="12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v:textbox>
              <w10:wrap type="square"/>
            </v:shape>
          </w:pict>
        </mc:Fallback>
      </mc:AlternateContent>
    </w:r>
  </w:p>
  <w:p w14:paraId="45B2DF70" w14:textId="34E57AF3" w:rsidR="000B4193" w:rsidRPr="005850DF" w:rsidRDefault="000B4193" w:rsidP="00E07C92">
    <w:pPr>
      <w:pStyle w:val="Cabealho"/>
      <w:jc w:val="center"/>
      <w:rPr>
        <w:rFonts w:ascii="Times New Roman" w:hAnsi="Times New Roman" w:cs="Times New Roman"/>
        <w:b/>
        <w:bCs/>
        <w:sz w:val="24"/>
        <w:szCs w:val="24"/>
      </w:rPr>
    </w:pPr>
  </w:p>
  <w:p w14:paraId="1CEA6D2E" w14:textId="6FAC8F89" w:rsidR="000B4193" w:rsidRPr="005850DF" w:rsidRDefault="000B4193" w:rsidP="00453F1A">
    <w:pPr>
      <w:pStyle w:val="Cabealho"/>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3ACB1B8">
              <wp:simplePos x="0" y="0"/>
              <wp:positionH relativeFrom="column">
                <wp:posOffset>52070</wp:posOffset>
              </wp:positionH>
              <wp:positionV relativeFrom="paragraph">
                <wp:posOffset>380365</wp:posOffset>
              </wp:positionV>
              <wp:extent cx="5572125" cy="94615"/>
              <wp:effectExtent l="0" t="0" r="9525" b="635"/>
              <wp:wrapNone/>
              <wp:docPr id="2" name="Retângulo 2"/>
              <wp:cNvGraphicFramePr/>
              <a:graphic xmlns:a="http://schemas.openxmlformats.org/drawingml/2006/main">
                <a:graphicData uri="http://schemas.microsoft.com/office/word/2010/wordprocessingShape">
                  <wps:wsp>
                    <wps:cNvSpPr/>
                    <wps:spPr>
                      <a:xfrm>
                        <a:off x="0" y="0"/>
                        <a:ext cx="5572125" cy="9461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margin-left:4.1pt;margin-top:29.95pt;width:438.7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" fillcolor="#258b31" stroked="f" strokeweight="1pt">
              <v:textbo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348"/>
    <w:multiLevelType w:val="multilevel"/>
    <w:tmpl w:val="1DDCCFCE"/>
    <w:lvl w:ilvl="0">
      <w:start w:val="7"/>
      <w:numFmt w:val="decimal"/>
      <w:lvlText w:val="%1."/>
      <w:lvlJc w:val="left"/>
      <w:pPr>
        <w:ind w:left="600" w:hanging="600"/>
      </w:pPr>
      <w:rPr>
        <w:rFonts w:hint="default"/>
      </w:rPr>
    </w:lvl>
    <w:lvl w:ilvl="1">
      <w:start w:val="12"/>
      <w:numFmt w:val="decimal"/>
      <w:lvlText w:val="%1.%2."/>
      <w:lvlJc w:val="left"/>
      <w:pPr>
        <w:ind w:left="600" w:hanging="600"/>
      </w:pPr>
      <w:rPr>
        <w:rFonts w:hint="default"/>
        <w:i w:val="0"/>
        <w:color w:val="auto"/>
      </w:rPr>
    </w:lvl>
    <w:lvl w:ilvl="2">
      <w:start w:val="1"/>
      <w:numFmt w:val="lowerLetter"/>
      <w:lvlText w:val="%3)"/>
      <w:lvlJc w:val="left"/>
      <w:pPr>
        <w:ind w:left="720" w:hanging="720"/>
      </w:pPr>
      <w:rPr>
        <w:rFonts w:ascii="Arial" w:eastAsiaTheme="minorEastAsia"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407E9B"/>
    <w:multiLevelType w:val="multilevel"/>
    <w:tmpl w:val="82EC3002"/>
    <w:lvl w:ilvl="0">
      <w:start w:val="1"/>
      <w:numFmt w:val="decimal"/>
      <w:lvlText w:val="%1."/>
      <w:lvlJc w:val="left"/>
      <w:pPr>
        <w:ind w:left="645" w:hanging="64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4">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6">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1D5C100D"/>
    <w:multiLevelType w:val="multilevel"/>
    <w:tmpl w:val="959E3530"/>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542686"/>
    <w:multiLevelType w:val="hybridMultilevel"/>
    <w:tmpl w:val="3E2801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0">
    <w:nsid w:val="2E384DD3"/>
    <w:multiLevelType w:val="hybridMultilevel"/>
    <w:tmpl w:val="7FBCD5E8"/>
    <w:lvl w:ilvl="0" w:tplc="BD2CF624">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pStyle w:val="Nvel4-R"/>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nsid w:val="36F6353F"/>
    <w:multiLevelType w:val="hybridMultilevel"/>
    <w:tmpl w:val="E5AC9E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nsid w:val="39A07FB5"/>
    <w:multiLevelType w:val="multilevel"/>
    <w:tmpl w:val="53E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BDD3F9C"/>
    <w:multiLevelType w:val="multilevel"/>
    <w:tmpl w:val="B58EA3C4"/>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5A6E23"/>
    <w:multiLevelType w:val="hybridMultilevel"/>
    <w:tmpl w:val="000AB88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nsid w:val="4CB7604A"/>
    <w:multiLevelType w:val="hybridMultilevel"/>
    <w:tmpl w:val="923C775A"/>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1">
    <w:nsid w:val="4E641958"/>
    <w:multiLevelType w:val="hybridMultilevel"/>
    <w:tmpl w:val="FB26A35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2">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9F3390"/>
    <w:multiLevelType w:val="multilevel"/>
    <w:tmpl w:val="A0EE7D42"/>
    <w:lvl w:ilvl="0">
      <w:start w:val="8"/>
      <w:numFmt w:val="decimal"/>
      <w:lvlText w:val="%1"/>
      <w:lvlJc w:val="left"/>
      <w:pPr>
        <w:ind w:left="525" w:hanging="525"/>
      </w:pPr>
      <w:rPr>
        <w:rFonts w:eastAsiaTheme="minorEastAsia" w:hint="default"/>
        <w:b/>
        <w:i w:val="0"/>
      </w:rPr>
    </w:lvl>
    <w:lvl w:ilvl="1">
      <w:start w:val="3"/>
      <w:numFmt w:val="decimal"/>
      <w:lvlText w:val="%1.%2"/>
      <w:lvlJc w:val="left"/>
      <w:pPr>
        <w:ind w:left="808" w:hanging="525"/>
      </w:pPr>
      <w:rPr>
        <w:rFonts w:eastAsiaTheme="minorEastAsia" w:hint="default"/>
        <w:b/>
        <w:i w:val="0"/>
      </w:rPr>
    </w:lvl>
    <w:lvl w:ilvl="2">
      <w:start w:val="1"/>
      <w:numFmt w:val="decimal"/>
      <w:lvlText w:val="%1.%2.%3"/>
      <w:lvlJc w:val="left"/>
      <w:pPr>
        <w:ind w:left="1286" w:hanging="720"/>
      </w:pPr>
      <w:rPr>
        <w:rFonts w:eastAsiaTheme="minorEastAsia" w:hint="default"/>
        <w:b/>
        <w:i w:val="0"/>
      </w:rPr>
    </w:lvl>
    <w:lvl w:ilvl="3">
      <w:start w:val="1"/>
      <w:numFmt w:val="decimal"/>
      <w:lvlText w:val="%1.%2.%3.%4"/>
      <w:lvlJc w:val="left"/>
      <w:pPr>
        <w:ind w:left="1929" w:hanging="1080"/>
      </w:pPr>
      <w:rPr>
        <w:rFonts w:eastAsiaTheme="minorEastAsia" w:hint="default"/>
        <w:b/>
        <w:i w:val="0"/>
      </w:rPr>
    </w:lvl>
    <w:lvl w:ilvl="4">
      <w:start w:val="1"/>
      <w:numFmt w:val="decimal"/>
      <w:lvlText w:val="%1.%2.%3.%4.%5"/>
      <w:lvlJc w:val="left"/>
      <w:pPr>
        <w:ind w:left="2212" w:hanging="1080"/>
      </w:pPr>
      <w:rPr>
        <w:rFonts w:eastAsiaTheme="minorEastAsia" w:hint="default"/>
        <w:b/>
        <w:i w:val="0"/>
      </w:rPr>
    </w:lvl>
    <w:lvl w:ilvl="5">
      <w:start w:val="1"/>
      <w:numFmt w:val="decimal"/>
      <w:lvlText w:val="%1.%2.%3.%4.%5.%6"/>
      <w:lvlJc w:val="left"/>
      <w:pPr>
        <w:ind w:left="2855" w:hanging="1440"/>
      </w:pPr>
      <w:rPr>
        <w:rFonts w:eastAsiaTheme="minorEastAsia" w:hint="default"/>
        <w:b/>
        <w:i w:val="0"/>
      </w:rPr>
    </w:lvl>
    <w:lvl w:ilvl="6">
      <w:start w:val="1"/>
      <w:numFmt w:val="decimal"/>
      <w:lvlText w:val="%1.%2.%3.%4.%5.%6.%7"/>
      <w:lvlJc w:val="left"/>
      <w:pPr>
        <w:ind w:left="3138" w:hanging="1440"/>
      </w:pPr>
      <w:rPr>
        <w:rFonts w:eastAsiaTheme="minorEastAsia" w:hint="default"/>
        <w:b/>
        <w:i w:val="0"/>
      </w:rPr>
    </w:lvl>
    <w:lvl w:ilvl="7">
      <w:start w:val="1"/>
      <w:numFmt w:val="decimal"/>
      <w:lvlText w:val="%1.%2.%3.%4.%5.%6.%7.%8"/>
      <w:lvlJc w:val="left"/>
      <w:pPr>
        <w:ind w:left="3781" w:hanging="1800"/>
      </w:pPr>
      <w:rPr>
        <w:rFonts w:eastAsiaTheme="minorEastAsia" w:hint="default"/>
        <w:b/>
        <w:i w:val="0"/>
      </w:rPr>
    </w:lvl>
    <w:lvl w:ilvl="8">
      <w:start w:val="1"/>
      <w:numFmt w:val="decimal"/>
      <w:lvlText w:val="%1.%2.%3.%4.%5.%6.%7.%8.%9"/>
      <w:lvlJc w:val="left"/>
      <w:pPr>
        <w:ind w:left="4064" w:hanging="1800"/>
      </w:pPr>
      <w:rPr>
        <w:rFonts w:eastAsiaTheme="minorEastAsia" w:hint="default"/>
        <w:b/>
        <w:i w:val="0"/>
      </w:rPr>
    </w:lvl>
  </w:abstractNum>
  <w:abstractNum w:abstractNumId="25">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6">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nsid w:val="68FC4E96"/>
    <w:multiLevelType w:val="hybridMultilevel"/>
    <w:tmpl w:val="4426F3C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nsid w:val="6B6B3490"/>
    <w:multiLevelType w:val="hybridMultilevel"/>
    <w:tmpl w:val="7A348F5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nsid w:val="6C030D60"/>
    <w:multiLevelType w:val="hybridMultilevel"/>
    <w:tmpl w:val="8E0A768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3">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nsid w:val="7A206FD7"/>
    <w:multiLevelType w:val="hybridMultilevel"/>
    <w:tmpl w:val="73F87A14"/>
    <w:lvl w:ilvl="0" w:tplc="808CE1B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nsid w:val="7BE60857"/>
    <w:multiLevelType w:val="hybridMultilevel"/>
    <w:tmpl w:val="67DA879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6">
    <w:nsid w:val="7F6D3CC3"/>
    <w:multiLevelType w:val="hybridMultilevel"/>
    <w:tmpl w:val="8348D054"/>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num w:numId="1">
    <w:abstractNumId w:val="11"/>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2"/>
    </w:lvlOverride>
    <w:lvlOverride w:ilvl="2">
      <w:startOverride w:val="1"/>
    </w:lvlOverride>
  </w:num>
  <w:num w:numId="5">
    <w:abstractNumId w:val="0"/>
  </w:num>
  <w:num w:numId="6">
    <w:abstractNumId w:val="2"/>
  </w:num>
  <w:num w:numId="7">
    <w:abstractNumId w:val="27"/>
  </w:num>
  <w:num w:numId="8">
    <w:abstractNumId w:val="13"/>
  </w:num>
  <w:num w:numId="9">
    <w:abstractNumId w:val="29"/>
  </w:num>
  <w:num w:numId="10">
    <w:abstractNumId w:val="19"/>
  </w:num>
  <w:num w:numId="11">
    <w:abstractNumId w:val="1"/>
  </w:num>
  <w:num w:numId="12">
    <w:abstractNumId w:val="33"/>
  </w:num>
  <w:num w:numId="13">
    <w:abstractNumId w:val="15"/>
  </w:num>
  <w:num w:numId="14">
    <w:abstractNumId w:val="16"/>
  </w:num>
  <w:num w:numId="15">
    <w:abstractNumId w:val="32"/>
  </w:num>
  <w:num w:numId="16">
    <w:abstractNumId w:val="23"/>
  </w:num>
  <w:num w:numId="17">
    <w:abstractNumId w:val="9"/>
  </w:num>
  <w:num w:numId="18">
    <w:abstractNumId w:val="26"/>
  </w:num>
  <w:num w:numId="19">
    <w:abstractNumId w:val="18"/>
  </w:num>
  <w:num w:numId="20">
    <w:abstractNumId w:val="4"/>
  </w:num>
  <w:num w:numId="21">
    <w:abstractNumId w:val="5"/>
  </w:num>
  <w:num w:numId="22">
    <w:abstractNumId w:val="22"/>
  </w:num>
  <w:num w:numId="23">
    <w:abstractNumId w:val="25"/>
  </w:num>
  <w:num w:numId="24">
    <w:abstractNumId w:val="34"/>
  </w:num>
  <w:num w:numId="25">
    <w:abstractNumId w:val="3"/>
  </w:num>
  <w:num w:numId="26">
    <w:abstractNumId w:val="14"/>
  </w:num>
  <w:num w:numId="27">
    <w:abstractNumId w:val="8"/>
  </w:num>
  <w:num w:numId="28">
    <w:abstractNumId w:val="36"/>
  </w:num>
  <w:num w:numId="29">
    <w:abstractNumId w:val="28"/>
  </w:num>
  <w:num w:numId="30">
    <w:abstractNumId w:val="6"/>
  </w:num>
  <w:num w:numId="31">
    <w:abstractNumId w:val="30"/>
  </w:num>
  <w:num w:numId="32">
    <w:abstractNumId w:val="12"/>
  </w:num>
  <w:num w:numId="33">
    <w:abstractNumId w:val="35"/>
  </w:num>
  <w:num w:numId="34">
    <w:abstractNumId w:val="20"/>
  </w:num>
  <w:num w:numId="35">
    <w:abstractNumId w:val="21"/>
  </w:num>
  <w:num w:numId="36">
    <w:abstractNumId w:val="10"/>
  </w:num>
  <w:num w:numId="37">
    <w:abstractNumId w:val="17"/>
  </w:num>
  <w:num w:numId="38">
    <w:abstractNumId w:val="24"/>
  </w:num>
  <w:num w:numId="3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912"/>
    <w:rsid w:val="0000244B"/>
    <w:rsid w:val="000031A4"/>
    <w:rsid w:val="000056DE"/>
    <w:rsid w:val="00005DBD"/>
    <w:rsid w:val="00010DCC"/>
    <w:rsid w:val="0001135B"/>
    <w:rsid w:val="000116EA"/>
    <w:rsid w:val="00013161"/>
    <w:rsid w:val="00013EF7"/>
    <w:rsid w:val="000147F3"/>
    <w:rsid w:val="000217A8"/>
    <w:rsid w:val="00021A39"/>
    <w:rsid w:val="0002359D"/>
    <w:rsid w:val="00023809"/>
    <w:rsid w:val="000249CB"/>
    <w:rsid w:val="000271D4"/>
    <w:rsid w:val="00030B5D"/>
    <w:rsid w:val="00030B69"/>
    <w:rsid w:val="00032D36"/>
    <w:rsid w:val="00035B2A"/>
    <w:rsid w:val="0003754C"/>
    <w:rsid w:val="00041E20"/>
    <w:rsid w:val="000427F5"/>
    <w:rsid w:val="00042E8F"/>
    <w:rsid w:val="000435D2"/>
    <w:rsid w:val="00043CBD"/>
    <w:rsid w:val="000457CC"/>
    <w:rsid w:val="00046109"/>
    <w:rsid w:val="000500CA"/>
    <w:rsid w:val="000528A5"/>
    <w:rsid w:val="00056162"/>
    <w:rsid w:val="0006057E"/>
    <w:rsid w:val="00061CA6"/>
    <w:rsid w:val="00062730"/>
    <w:rsid w:val="000702E6"/>
    <w:rsid w:val="00071483"/>
    <w:rsid w:val="00073883"/>
    <w:rsid w:val="0007448E"/>
    <w:rsid w:val="00074D2E"/>
    <w:rsid w:val="00075600"/>
    <w:rsid w:val="00081C02"/>
    <w:rsid w:val="000838AD"/>
    <w:rsid w:val="00084003"/>
    <w:rsid w:val="0008584E"/>
    <w:rsid w:val="000913C4"/>
    <w:rsid w:val="00093446"/>
    <w:rsid w:val="000A58F7"/>
    <w:rsid w:val="000A7E10"/>
    <w:rsid w:val="000B4193"/>
    <w:rsid w:val="000C2EA8"/>
    <w:rsid w:val="000C41E7"/>
    <w:rsid w:val="000C47F9"/>
    <w:rsid w:val="000D1650"/>
    <w:rsid w:val="000D19CB"/>
    <w:rsid w:val="000D26D1"/>
    <w:rsid w:val="000D322D"/>
    <w:rsid w:val="000D756C"/>
    <w:rsid w:val="000E57E9"/>
    <w:rsid w:val="000E6148"/>
    <w:rsid w:val="000E7DD9"/>
    <w:rsid w:val="000F73A3"/>
    <w:rsid w:val="001002DF"/>
    <w:rsid w:val="00100D94"/>
    <w:rsid w:val="001026FD"/>
    <w:rsid w:val="00104835"/>
    <w:rsid w:val="00104D41"/>
    <w:rsid w:val="00106562"/>
    <w:rsid w:val="00106D59"/>
    <w:rsid w:val="00107220"/>
    <w:rsid w:val="00111AF9"/>
    <w:rsid w:val="0011598A"/>
    <w:rsid w:val="00123DB7"/>
    <w:rsid w:val="00124C7D"/>
    <w:rsid w:val="00131CE0"/>
    <w:rsid w:val="00132FEA"/>
    <w:rsid w:val="00136644"/>
    <w:rsid w:val="001405E4"/>
    <w:rsid w:val="001412D2"/>
    <w:rsid w:val="001430AD"/>
    <w:rsid w:val="001430F2"/>
    <w:rsid w:val="001439D8"/>
    <w:rsid w:val="00143AF0"/>
    <w:rsid w:val="00144EC0"/>
    <w:rsid w:val="00145DEE"/>
    <w:rsid w:val="00150C22"/>
    <w:rsid w:val="00151DC6"/>
    <w:rsid w:val="00151F6F"/>
    <w:rsid w:val="00152F37"/>
    <w:rsid w:val="00154A3C"/>
    <w:rsid w:val="00154DAA"/>
    <w:rsid w:val="00155B78"/>
    <w:rsid w:val="0016225F"/>
    <w:rsid w:val="001626CE"/>
    <w:rsid w:val="001630F7"/>
    <w:rsid w:val="0016382A"/>
    <w:rsid w:val="00164531"/>
    <w:rsid w:val="001651F7"/>
    <w:rsid w:val="00165663"/>
    <w:rsid w:val="00166A9F"/>
    <w:rsid w:val="001672D8"/>
    <w:rsid w:val="00167700"/>
    <w:rsid w:val="00170260"/>
    <w:rsid w:val="00170452"/>
    <w:rsid w:val="00171E88"/>
    <w:rsid w:val="00172113"/>
    <w:rsid w:val="001741C0"/>
    <w:rsid w:val="00175551"/>
    <w:rsid w:val="001811B8"/>
    <w:rsid w:val="001828F3"/>
    <w:rsid w:val="00184B04"/>
    <w:rsid w:val="00185853"/>
    <w:rsid w:val="00186398"/>
    <w:rsid w:val="00187DB0"/>
    <w:rsid w:val="00190049"/>
    <w:rsid w:val="0019082E"/>
    <w:rsid w:val="00191A6A"/>
    <w:rsid w:val="0019783D"/>
    <w:rsid w:val="001A145F"/>
    <w:rsid w:val="001A2B63"/>
    <w:rsid w:val="001A37E3"/>
    <w:rsid w:val="001B01FF"/>
    <w:rsid w:val="001B38D2"/>
    <w:rsid w:val="001B3ECC"/>
    <w:rsid w:val="001B6694"/>
    <w:rsid w:val="001C2131"/>
    <w:rsid w:val="001C4883"/>
    <w:rsid w:val="001C4A4C"/>
    <w:rsid w:val="001C7574"/>
    <w:rsid w:val="001C783E"/>
    <w:rsid w:val="001C799F"/>
    <w:rsid w:val="001D0CEB"/>
    <w:rsid w:val="001D0D0D"/>
    <w:rsid w:val="001D55E6"/>
    <w:rsid w:val="001D783A"/>
    <w:rsid w:val="001D7A43"/>
    <w:rsid w:val="001E04C8"/>
    <w:rsid w:val="001E0868"/>
    <w:rsid w:val="001E1036"/>
    <w:rsid w:val="001E1B0C"/>
    <w:rsid w:val="001E216F"/>
    <w:rsid w:val="001E5A8A"/>
    <w:rsid w:val="001F18E0"/>
    <w:rsid w:val="001F2E89"/>
    <w:rsid w:val="001F3907"/>
    <w:rsid w:val="001F3B5A"/>
    <w:rsid w:val="0020045F"/>
    <w:rsid w:val="002016D2"/>
    <w:rsid w:val="002032C1"/>
    <w:rsid w:val="00203765"/>
    <w:rsid w:val="00211651"/>
    <w:rsid w:val="002142BE"/>
    <w:rsid w:val="002145D1"/>
    <w:rsid w:val="0021607D"/>
    <w:rsid w:val="00222081"/>
    <w:rsid w:val="00222842"/>
    <w:rsid w:val="00226141"/>
    <w:rsid w:val="002266CD"/>
    <w:rsid w:val="00231C3A"/>
    <w:rsid w:val="00232197"/>
    <w:rsid w:val="0023258B"/>
    <w:rsid w:val="00236C8C"/>
    <w:rsid w:val="00241B69"/>
    <w:rsid w:val="00242F43"/>
    <w:rsid w:val="00253DE8"/>
    <w:rsid w:val="002550DE"/>
    <w:rsid w:val="002551D6"/>
    <w:rsid w:val="00255719"/>
    <w:rsid w:val="00257A0C"/>
    <w:rsid w:val="00261195"/>
    <w:rsid w:val="00261F5D"/>
    <w:rsid w:val="0026301B"/>
    <w:rsid w:val="00264113"/>
    <w:rsid w:val="002642CC"/>
    <w:rsid w:val="0026433B"/>
    <w:rsid w:val="00266BE6"/>
    <w:rsid w:val="00270F34"/>
    <w:rsid w:val="00271ED3"/>
    <w:rsid w:val="00271F7E"/>
    <w:rsid w:val="002731B3"/>
    <w:rsid w:val="0027612B"/>
    <w:rsid w:val="00276ADF"/>
    <w:rsid w:val="00276C5F"/>
    <w:rsid w:val="00280EF6"/>
    <w:rsid w:val="002831E1"/>
    <w:rsid w:val="00285BF9"/>
    <w:rsid w:val="002909B1"/>
    <w:rsid w:val="00291ED8"/>
    <w:rsid w:val="00293D9D"/>
    <w:rsid w:val="002965AE"/>
    <w:rsid w:val="002A34DA"/>
    <w:rsid w:val="002A3C16"/>
    <w:rsid w:val="002A5FF2"/>
    <w:rsid w:val="002A7222"/>
    <w:rsid w:val="002B0463"/>
    <w:rsid w:val="002B23D3"/>
    <w:rsid w:val="002B257D"/>
    <w:rsid w:val="002B468D"/>
    <w:rsid w:val="002B4893"/>
    <w:rsid w:val="002B48EE"/>
    <w:rsid w:val="002C05B5"/>
    <w:rsid w:val="002C13D8"/>
    <w:rsid w:val="002C1A1D"/>
    <w:rsid w:val="002C3371"/>
    <w:rsid w:val="002D3E87"/>
    <w:rsid w:val="002D6027"/>
    <w:rsid w:val="002E24B4"/>
    <w:rsid w:val="002E3097"/>
    <w:rsid w:val="002E4211"/>
    <w:rsid w:val="002E60FC"/>
    <w:rsid w:val="002E7429"/>
    <w:rsid w:val="002F20E5"/>
    <w:rsid w:val="002F59AE"/>
    <w:rsid w:val="002F79CB"/>
    <w:rsid w:val="003009B4"/>
    <w:rsid w:val="003019AB"/>
    <w:rsid w:val="0030224A"/>
    <w:rsid w:val="003028E0"/>
    <w:rsid w:val="00302F86"/>
    <w:rsid w:val="0030360E"/>
    <w:rsid w:val="00306674"/>
    <w:rsid w:val="0030788B"/>
    <w:rsid w:val="0030788C"/>
    <w:rsid w:val="00312C9E"/>
    <w:rsid w:val="00316C28"/>
    <w:rsid w:val="003227F1"/>
    <w:rsid w:val="003234DA"/>
    <w:rsid w:val="00327549"/>
    <w:rsid w:val="0032799A"/>
    <w:rsid w:val="00327E1A"/>
    <w:rsid w:val="003300B5"/>
    <w:rsid w:val="003337E1"/>
    <w:rsid w:val="0033688D"/>
    <w:rsid w:val="0033708A"/>
    <w:rsid w:val="00337B2F"/>
    <w:rsid w:val="00337F59"/>
    <w:rsid w:val="00340B25"/>
    <w:rsid w:val="00341486"/>
    <w:rsid w:val="00345535"/>
    <w:rsid w:val="00345EAC"/>
    <w:rsid w:val="003461F3"/>
    <w:rsid w:val="00346992"/>
    <w:rsid w:val="00346BE5"/>
    <w:rsid w:val="003477E6"/>
    <w:rsid w:val="003511F8"/>
    <w:rsid w:val="00351A34"/>
    <w:rsid w:val="003534C7"/>
    <w:rsid w:val="003553D5"/>
    <w:rsid w:val="00357037"/>
    <w:rsid w:val="003621B3"/>
    <w:rsid w:val="0036397A"/>
    <w:rsid w:val="00363D5F"/>
    <w:rsid w:val="00371EA9"/>
    <w:rsid w:val="00373BC5"/>
    <w:rsid w:val="00373D6B"/>
    <w:rsid w:val="003749D0"/>
    <w:rsid w:val="003754ED"/>
    <w:rsid w:val="0037560A"/>
    <w:rsid w:val="00380160"/>
    <w:rsid w:val="003820EC"/>
    <w:rsid w:val="00382B6C"/>
    <w:rsid w:val="00385692"/>
    <w:rsid w:val="00385887"/>
    <w:rsid w:val="00387FF1"/>
    <w:rsid w:val="00391BDE"/>
    <w:rsid w:val="003965C9"/>
    <w:rsid w:val="003A010D"/>
    <w:rsid w:val="003A2975"/>
    <w:rsid w:val="003A3017"/>
    <w:rsid w:val="003A4F2A"/>
    <w:rsid w:val="003B1DDD"/>
    <w:rsid w:val="003B2A88"/>
    <w:rsid w:val="003B55A0"/>
    <w:rsid w:val="003B6CF1"/>
    <w:rsid w:val="003B79C9"/>
    <w:rsid w:val="003C2821"/>
    <w:rsid w:val="003C32CC"/>
    <w:rsid w:val="003C432D"/>
    <w:rsid w:val="003D30A6"/>
    <w:rsid w:val="003D5441"/>
    <w:rsid w:val="003E03B2"/>
    <w:rsid w:val="003E1C87"/>
    <w:rsid w:val="003E2AC7"/>
    <w:rsid w:val="003E3A2A"/>
    <w:rsid w:val="003E4926"/>
    <w:rsid w:val="003E5323"/>
    <w:rsid w:val="003E67D6"/>
    <w:rsid w:val="003E73CF"/>
    <w:rsid w:val="003E75FD"/>
    <w:rsid w:val="003F70FC"/>
    <w:rsid w:val="003F75E2"/>
    <w:rsid w:val="003F7D74"/>
    <w:rsid w:val="004003CB"/>
    <w:rsid w:val="0040254D"/>
    <w:rsid w:val="00405F63"/>
    <w:rsid w:val="00407402"/>
    <w:rsid w:val="004130E5"/>
    <w:rsid w:val="00414280"/>
    <w:rsid w:val="00416732"/>
    <w:rsid w:val="004226C7"/>
    <w:rsid w:val="00422A02"/>
    <w:rsid w:val="00422F5D"/>
    <w:rsid w:val="00426FD5"/>
    <w:rsid w:val="00427FA8"/>
    <w:rsid w:val="0043291C"/>
    <w:rsid w:val="00433E4C"/>
    <w:rsid w:val="00434250"/>
    <w:rsid w:val="00435060"/>
    <w:rsid w:val="004418DD"/>
    <w:rsid w:val="00443CCA"/>
    <w:rsid w:val="0044669D"/>
    <w:rsid w:val="004502C8"/>
    <w:rsid w:val="004528E7"/>
    <w:rsid w:val="00452BE8"/>
    <w:rsid w:val="00453F1A"/>
    <w:rsid w:val="0045401E"/>
    <w:rsid w:val="0045440B"/>
    <w:rsid w:val="00455AF7"/>
    <w:rsid w:val="00460025"/>
    <w:rsid w:val="00462CA0"/>
    <w:rsid w:val="004664C6"/>
    <w:rsid w:val="0047021E"/>
    <w:rsid w:val="0047117F"/>
    <w:rsid w:val="00472505"/>
    <w:rsid w:val="0047679F"/>
    <w:rsid w:val="004803FC"/>
    <w:rsid w:val="00483266"/>
    <w:rsid w:val="0048443A"/>
    <w:rsid w:val="004846AB"/>
    <w:rsid w:val="00484B97"/>
    <w:rsid w:val="00491470"/>
    <w:rsid w:val="00491A95"/>
    <w:rsid w:val="00494325"/>
    <w:rsid w:val="004969C4"/>
    <w:rsid w:val="00496DFC"/>
    <w:rsid w:val="004A38F1"/>
    <w:rsid w:val="004A5995"/>
    <w:rsid w:val="004A71FA"/>
    <w:rsid w:val="004B1B1E"/>
    <w:rsid w:val="004B22B6"/>
    <w:rsid w:val="004C1DB7"/>
    <w:rsid w:val="004C49F0"/>
    <w:rsid w:val="004C563A"/>
    <w:rsid w:val="004C7125"/>
    <w:rsid w:val="004C7FC8"/>
    <w:rsid w:val="004D1E95"/>
    <w:rsid w:val="004D354E"/>
    <w:rsid w:val="004D422E"/>
    <w:rsid w:val="004D5A6C"/>
    <w:rsid w:val="004D7021"/>
    <w:rsid w:val="004D7714"/>
    <w:rsid w:val="004D7DFD"/>
    <w:rsid w:val="004E147C"/>
    <w:rsid w:val="004E272C"/>
    <w:rsid w:val="004E29B6"/>
    <w:rsid w:val="004E4D5C"/>
    <w:rsid w:val="004E4EBD"/>
    <w:rsid w:val="004E7010"/>
    <w:rsid w:val="004F4C43"/>
    <w:rsid w:val="004F6233"/>
    <w:rsid w:val="0050014F"/>
    <w:rsid w:val="00500BFD"/>
    <w:rsid w:val="00500C96"/>
    <w:rsid w:val="00501EDF"/>
    <w:rsid w:val="0050256F"/>
    <w:rsid w:val="00502BB5"/>
    <w:rsid w:val="0050329C"/>
    <w:rsid w:val="00504EE0"/>
    <w:rsid w:val="00506250"/>
    <w:rsid w:val="005110FD"/>
    <w:rsid w:val="00511518"/>
    <w:rsid w:val="005141A7"/>
    <w:rsid w:val="005159D0"/>
    <w:rsid w:val="00517055"/>
    <w:rsid w:val="005202B3"/>
    <w:rsid w:val="00520662"/>
    <w:rsid w:val="005218B1"/>
    <w:rsid w:val="005255F2"/>
    <w:rsid w:val="005307DD"/>
    <w:rsid w:val="00530E30"/>
    <w:rsid w:val="00532DC1"/>
    <w:rsid w:val="00535004"/>
    <w:rsid w:val="00537A62"/>
    <w:rsid w:val="00540381"/>
    <w:rsid w:val="0054221D"/>
    <w:rsid w:val="005443C3"/>
    <w:rsid w:val="005444FB"/>
    <w:rsid w:val="00545EC1"/>
    <w:rsid w:val="00550177"/>
    <w:rsid w:val="0055192E"/>
    <w:rsid w:val="005543E3"/>
    <w:rsid w:val="00555873"/>
    <w:rsid w:val="00556E73"/>
    <w:rsid w:val="005574EF"/>
    <w:rsid w:val="005577E4"/>
    <w:rsid w:val="00560755"/>
    <w:rsid w:val="00560919"/>
    <w:rsid w:val="00563F0B"/>
    <w:rsid w:val="00564480"/>
    <w:rsid w:val="00567D11"/>
    <w:rsid w:val="00571B89"/>
    <w:rsid w:val="00574C51"/>
    <w:rsid w:val="0057694D"/>
    <w:rsid w:val="00582606"/>
    <w:rsid w:val="00583E8D"/>
    <w:rsid w:val="00583F0C"/>
    <w:rsid w:val="005850DF"/>
    <w:rsid w:val="00585360"/>
    <w:rsid w:val="00585A1E"/>
    <w:rsid w:val="00591D01"/>
    <w:rsid w:val="00592894"/>
    <w:rsid w:val="005931BD"/>
    <w:rsid w:val="00595482"/>
    <w:rsid w:val="00595491"/>
    <w:rsid w:val="00595692"/>
    <w:rsid w:val="0059598F"/>
    <w:rsid w:val="005960AB"/>
    <w:rsid w:val="005969E2"/>
    <w:rsid w:val="00597AA0"/>
    <w:rsid w:val="005A0259"/>
    <w:rsid w:val="005A2587"/>
    <w:rsid w:val="005A3E9B"/>
    <w:rsid w:val="005A5BD8"/>
    <w:rsid w:val="005A7CBA"/>
    <w:rsid w:val="005B0CA8"/>
    <w:rsid w:val="005B3600"/>
    <w:rsid w:val="005B5851"/>
    <w:rsid w:val="005C0312"/>
    <w:rsid w:val="005C082A"/>
    <w:rsid w:val="005C32DB"/>
    <w:rsid w:val="005D18B2"/>
    <w:rsid w:val="005D7C2A"/>
    <w:rsid w:val="005D7E22"/>
    <w:rsid w:val="005E1235"/>
    <w:rsid w:val="005E3BE6"/>
    <w:rsid w:val="005E56FA"/>
    <w:rsid w:val="005F0E1B"/>
    <w:rsid w:val="005F15E0"/>
    <w:rsid w:val="005F1CC4"/>
    <w:rsid w:val="005F6B85"/>
    <w:rsid w:val="006006FC"/>
    <w:rsid w:val="00602669"/>
    <w:rsid w:val="0060618E"/>
    <w:rsid w:val="006120F9"/>
    <w:rsid w:val="00615EF5"/>
    <w:rsid w:val="00622BBC"/>
    <w:rsid w:val="00623192"/>
    <w:rsid w:val="00623C78"/>
    <w:rsid w:val="00624008"/>
    <w:rsid w:val="006241C3"/>
    <w:rsid w:val="00626DD3"/>
    <w:rsid w:val="00630EB5"/>
    <w:rsid w:val="00631969"/>
    <w:rsid w:val="006335A1"/>
    <w:rsid w:val="006358D7"/>
    <w:rsid w:val="00636C0E"/>
    <w:rsid w:val="00637B22"/>
    <w:rsid w:val="0064364E"/>
    <w:rsid w:val="00643686"/>
    <w:rsid w:val="0064598A"/>
    <w:rsid w:val="00646A8A"/>
    <w:rsid w:val="0064720E"/>
    <w:rsid w:val="00652762"/>
    <w:rsid w:val="006543C6"/>
    <w:rsid w:val="00656124"/>
    <w:rsid w:val="0066024D"/>
    <w:rsid w:val="00661BC5"/>
    <w:rsid w:val="00666B95"/>
    <w:rsid w:val="00667F46"/>
    <w:rsid w:val="00670281"/>
    <w:rsid w:val="00673675"/>
    <w:rsid w:val="00673676"/>
    <w:rsid w:val="00677EBC"/>
    <w:rsid w:val="006820C6"/>
    <w:rsid w:val="00682298"/>
    <w:rsid w:val="00682895"/>
    <w:rsid w:val="00685F25"/>
    <w:rsid w:val="00690630"/>
    <w:rsid w:val="00695F62"/>
    <w:rsid w:val="006966F1"/>
    <w:rsid w:val="006A18D3"/>
    <w:rsid w:val="006A1B22"/>
    <w:rsid w:val="006A20FA"/>
    <w:rsid w:val="006A2542"/>
    <w:rsid w:val="006A3E75"/>
    <w:rsid w:val="006A5919"/>
    <w:rsid w:val="006B22B2"/>
    <w:rsid w:val="006B57CA"/>
    <w:rsid w:val="006B5E15"/>
    <w:rsid w:val="006B6A2C"/>
    <w:rsid w:val="006B6B5A"/>
    <w:rsid w:val="006B6F1A"/>
    <w:rsid w:val="006C3DAF"/>
    <w:rsid w:val="006D4BCB"/>
    <w:rsid w:val="006E1406"/>
    <w:rsid w:val="006E1A93"/>
    <w:rsid w:val="006E1D8F"/>
    <w:rsid w:val="006E21B8"/>
    <w:rsid w:val="006E22DC"/>
    <w:rsid w:val="006E3190"/>
    <w:rsid w:val="006E371F"/>
    <w:rsid w:val="006E3E77"/>
    <w:rsid w:val="006E4F6C"/>
    <w:rsid w:val="006E70E3"/>
    <w:rsid w:val="006E7C99"/>
    <w:rsid w:val="006F1723"/>
    <w:rsid w:val="006F2262"/>
    <w:rsid w:val="006F4411"/>
    <w:rsid w:val="006F461E"/>
    <w:rsid w:val="006F4A2D"/>
    <w:rsid w:val="006F6393"/>
    <w:rsid w:val="006F7CA1"/>
    <w:rsid w:val="007007C8"/>
    <w:rsid w:val="00702949"/>
    <w:rsid w:val="00703962"/>
    <w:rsid w:val="00707376"/>
    <w:rsid w:val="007106E3"/>
    <w:rsid w:val="00711B25"/>
    <w:rsid w:val="007130A9"/>
    <w:rsid w:val="00722502"/>
    <w:rsid w:val="00722DF4"/>
    <w:rsid w:val="00723F35"/>
    <w:rsid w:val="00725EF5"/>
    <w:rsid w:val="00726CC1"/>
    <w:rsid w:val="007314B5"/>
    <w:rsid w:val="00733CF6"/>
    <w:rsid w:val="00734CD7"/>
    <w:rsid w:val="00742024"/>
    <w:rsid w:val="00742215"/>
    <w:rsid w:val="00742E3E"/>
    <w:rsid w:val="00754037"/>
    <w:rsid w:val="00762D44"/>
    <w:rsid w:val="00766648"/>
    <w:rsid w:val="007727E5"/>
    <w:rsid w:val="00775AB3"/>
    <w:rsid w:val="00781B1D"/>
    <w:rsid w:val="00784C94"/>
    <w:rsid w:val="0078557A"/>
    <w:rsid w:val="007864CF"/>
    <w:rsid w:val="007866A4"/>
    <w:rsid w:val="00786D80"/>
    <w:rsid w:val="00787C60"/>
    <w:rsid w:val="00787CAE"/>
    <w:rsid w:val="00790180"/>
    <w:rsid w:val="0079090F"/>
    <w:rsid w:val="00790B31"/>
    <w:rsid w:val="00790D99"/>
    <w:rsid w:val="007924DB"/>
    <w:rsid w:val="00793CF8"/>
    <w:rsid w:val="00794262"/>
    <w:rsid w:val="007946B4"/>
    <w:rsid w:val="00795A6E"/>
    <w:rsid w:val="00797E77"/>
    <w:rsid w:val="007A09A2"/>
    <w:rsid w:val="007A120B"/>
    <w:rsid w:val="007A1499"/>
    <w:rsid w:val="007A15BD"/>
    <w:rsid w:val="007A3140"/>
    <w:rsid w:val="007A3476"/>
    <w:rsid w:val="007A3C97"/>
    <w:rsid w:val="007A620F"/>
    <w:rsid w:val="007A7EBD"/>
    <w:rsid w:val="007B09F5"/>
    <w:rsid w:val="007B55AC"/>
    <w:rsid w:val="007B5892"/>
    <w:rsid w:val="007B664C"/>
    <w:rsid w:val="007C066D"/>
    <w:rsid w:val="007C078F"/>
    <w:rsid w:val="007C216D"/>
    <w:rsid w:val="007C2EED"/>
    <w:rsid w:val="007C5582"/>
    <w:rsid w:val="007C6651"/>
    <w:rsid w:val="007C7FA3"/>
    <w:rsid w:val="007D2EC1"/>
    <w:rsid w:val="007E20A7"/>
    <w:rsid w:val="007E4535"/>
    <w:rsid w:val="007E556A"/>
    <w:rsid w:val="007E6032"/>
    <w:rsid w:val="007F1F22"/>
    <w:rsid w:val="007F2709"/>
    <w:rsid w:val="007F550D"/>
    <w:rsid w:val="007F76DC"/>
    <w:rsid w:val="008052B5"/>
    <w:rsid w:val="0080747A"/>
    <w:rsid w:val="00811920"/>
    <w:rsid w:val="00813EDE"/>
    <w:rsid w:val="0081509F"/>
    <w:rsid w:val="0081634A"/>
    <w:rsid w:val="008208EE"/>
    <w:rsid w:val="00821317"/>
    <w:rsid w:val="008232C9"/>
    <w:rsid w:val="008238DC"/>
    <w:rsid w:val="008279C1"/>
    <w:rsid w:val="00833C66"/>
    <w:rsid w:val="00833F71"/>
    <w:rsid w:val="008349AA"/>
    <w:rsid w:val="00834DCA"/>
    <w:rsid w:val="00835DCF"/>
    <w:rsid w:val="008378E7"/>
    <w:rsid w:val="00840449"/>
    <w:rsid w:val="0084291B"/>
    <w:rsid w:val="008431B2"/>
    <w:rsid w:val="00845886"/>
    <w:rsid w:val="00852093"/>
    <w:rsid w:val="00852BB9"/>
    <w:rsid w:val="00853088"/>
    <w:rsid w:val="0085393B"/>
    <w:rsid w:val="00854118"/>
    <w:rsid w:val="008543FD"/>
    <w:rsid w:val="00855186"/>
    <w:rsid w:val="0086192E"/>
    <w:rsid w:val="00861BF2"/>
    <w:rsid w:val="008629A5"/>
    <w:rsid w:val="00863487"/>
    <w:rsid w:val="00863A9C"/>
    <w:rsid w:val="008705A3"/>
    <w:rsid w:val="008707CF"/>
    <w:rsid w:val="00871F67"/>
    <w:rsid w:val="00874A88"/>
    <w:rsid w:val="008751BA"/>
    <w:rsid w:val="008809D7"/>
    <w:rsid w:val="00880C68"/>
    <w:rsid w:val="0088237D"/>
    <w:rsid w:val="008825FB"/>
    <w:rsid w:val="00884AB7"/>
    <w:rsid w:val="00884D4C"/>
    <w:rsid w:val="0088623F"/>
    <w:rsid w:val="008862E7"/>
    <w:rsid w:val="00890E35"/>
    <w:rsid w:val="0089367C"/>
    <w:rsid w:val="008942F7"/>
    <w:rsid w:val="008963BA"/>
    <w:rsid w:val="0089694F"/>
    <w:rsid w:val="008A04D6"/>
    <w:rsid w:val="008A3E9C"/>
    <w:rsid w:val="008A44A9"/>
    <w:rsid w:val="008A456B"/>
    <w:rsid w:val="008A5970"/>
    <w:rsid w:val="008A60F6"/>
    <w:rsid w:val="008B02AA"/>
    <w:rsid w:val="008B05BE"/>
    <w:rsid w:val="008B05EF"/>
    <w:rsid w:val="008B0656"/>
    <w:rsid w:val="008B097D"/>
    <w:rsid w:val="008B55BA"/>
    <w:rsid w:val="008C2702"/>
    <w:rsid w:val="008C52DA"/>
    <w:rsid w:val="008C60EC"/>
    <w:rsid w:val="008D1710"/>
    <w:rsid w:val="008D2382"/>
    <w:rsid w:val="008D2655"/>
    <w:rsid w:val="008E5BE6"/>
    <w:rsid w:val="008F1E73"/>
    <w:rsid w:val="008F56A4"/>
    <w:rsid w:val="008F7674"/>
    <w:rsid w:val="009013DA"/>
    <w:rsid w:val="00902FD9"/>
    <w:rsid w:val="00906CFD"/>
    <w:rsid w:val="0090715D"/>
    <w:rsid w:val="00910F94"/>
    <w:rsid w:val="009123D3"/>
    <w:rsid w:val="009126C7"/>
    <w:rsid w:val="00917140"/>
    <w:rsid w:val="009233B7"/>
    <w:rsid w:val="00930CEB"/>
    <w:rsid w:val="00931667"/>
    <w:rsid w:val="00932B19"/>
    <w:rsid w:val="00933EC4"/>
    <w:rsid w:val="00934129"/>
    <w:rsid w:val="00937EEF"/>
    <w:rsid w:val="0094145F"/>
    <w:rsid w:val="0094156C"/>
    <w:rsid w:val="00941B0D"/>
    <w:rsid w:val="00943729"/>
    <w:rsid w:val="009437CA"/>
    <w:rsid w:val="0094546F"/>
    <w:rsid w:val="0094799F"/>
    <w:rsid w:val="00950A22"/>
    <w:rsid w:val="0095165E"/>
    <w:rsid w:val="00951975"/>
    <w:rsid w:val="00951B5E"/>
    <w:rsid w:val="00952353"/>
    <w:rsid w:val="009526FF"/>
    <w:rsid w:val="00960FA7"/>
    <w:rsid w:val="009616EF"/>
    <w:rsid w:val="009629AA"/>
    <w:rsid w:val="009629CA"/>
    <w:rsid w:val="00962A77"/>
    <w:rsid w:val="009630DD"/>
    <w:rsid w:val="009648AC"/>
    <w:rsid w:val="009671D8"/>
    <w:rsid w:val="00970553"/>
    <w:rsid w:val="00971966"/>
    <w:rsid w:val="009720F3"/>
    <w:rsid w:val="00973213"/>
    <w:rsid w:val="00973B4D"/>
    <w:rsid w:val="0097593C"/>
    <w:rsid w:val="0097613B"/>
    <w:rsid w:val="00976D1B"/>
    <w:rsid w:val="00980396"/>
    <w:rsid w:val="00985916"/>
    <w:rsid w:val="00987159"/>
    <w:rsid w:val="00990403"/>
    <w:rsid w:val="009936D7"/>
    <w:rsid w:val="009A0A62"/>
    <w:rsid w:val="009A6ECD"/>
    <w:rsid w:val="009B009B"/>
    <w:rsid w:val="009B58B2"/>
    <w:rsid w:val="009B5A46"/>
    <w:rsid w:val="009B6A34"/>
    <w:rsid w:val="009C0669"/>
    <w:rsid w:val="009C49B0"/>
    <w:rsid w:val="009D12C4"/>
    <w:rsid w:val="009D19B9"/>
    <w:rsid w:val="009D1EA2"/>
    <w:rsid w:val="009D3F6F"/>
    <w:rsid w:val="009D492A"/>
    <w:rsid w:val="009D51C1"/>
    <w:rsid w:val="009D7648"/>
    <w:rsid w:val="009D7CCB"/>
    <w:rsid w:val="009E0CF4"/>
    <w:rsid w:val="009E0EF8"/>
    <w:rsid w:val="009E2C6A"/>
    <w:rsid w:val="009E6B43"/>
    <w:rsid w:val="009F0C15"/>
    <w:rsid w:val="009F0D7B"/>
    <w:rsid w:val="009F148F"/>
    <w:rsid w:val="009F6CA9"/>
    <w:rsid w:val="00A00185"/>
    <w:rsid w:val="00A021E8"/>
    <w:rsid w:val="00A024FE"/>
    <w:rsid w:val="00A04B49"/>
    <w:rsid w:val="00A057FB"/>
    <w:rsid w:val="00A11C75"/>
    <w:rsid w:val="00A125F1"/>
    <w:rsid w:val="00A13595"/>
    <w:rsid w:val="00A13F5F"/>
    <w:rsid w:val="00A15A24"/>
    <w:rsid w:val="00A16481"/>
    <w:rsid w:val="00A16EEA"/>
    <w:rsid w:val="00A21384"/>
    <w:rsid w:val="00A21939"/>
    <w:rsid w:val="00A244DA"/>
    <w:rsid w:val="00A27D62"/>
    <w:rsid w:val="00A32E9A"/>
    <w:rsid w:val="00A32FA6"/>
    <w:rsid w:val="00A40702"/>
    <w:rsid w:val="00A41572"/>
    <w:rsid w:val="00A41F79"/>
    <w:rsid w:val="00A42708"/>
    <w:rsid w:val="00A42A88"/>
    <w:rsid w:val="00A44003"/>
    <w:rsid w:val="00A44DE1"/>
    <w:rsid w:val="00A44F91"/>
    <w:rsid w:val="00A47DC1"/>
    <w:rsid w:val="00A5052F"/>
    <w:rsid w:val="00A52249"/>
    <w:rsid w:val="00A532A2"/>
    <w:rsid w:val="00A54FED"/>
    <w:rsid w:val="00A6152F"/>
    <w:rsid w:val="00A623C1"/>
    <w:rsid w:val="00A63E93"/>
    <w:rsid w:val="00A67121"/>
    <w:rsid w:val="00A67E63"/>
    <w:rsid w:val="00A71458"/>
    <w:rsid w:val="00A73E61"/>
    <w:rsid w:val="00A74A7B"/>
    <w:rsid w:val="00A7564B"/>
    <w:rsid w:val="00A75CA5"/>
    <w:rsid w:val="00A76948"/>
    <w:rsid w:val="00A807BF"/>
    <w:rsid w:val="00A84258"/>
    <w:rsid w:val="00A84C38"/>
    <w:rsid w:val="00A855A7"/>
    <w:rsid w:val="00A861F4"/>
    <w:rsid w:val="00A94C50"/>
    <w:rsid w:val="00A954D9"/>
    <w:rsid w:val="00A96A81"/>
    <w:rsid w:val="00A9708B"/>
    <w:rsid w:val="00AA0436"/>
    <w:rsid w:val="00AA2DFE"/>
    <w:rsid w:val="00AB1536"/>
    <w:rsid w:val="00AB2470"/>
    <w:rsid w:val="00AB2A92"/>
    <w:rsid w:val="00AB3F14"/>
    <w:rsid w:val="00AB4D8D"/>
    <w:rsid w:val="00AB665D"/>
    <w:rsid w:val="00AC0291"/>
    <w:rsid w:val="00AC04E0"/>
    <w:rsid w:val="00AC13C5"/>
    <w:rsid w:val="00AC1569"/>
    <w:rsid w:val="00AC3732"/>
    <w:rsid w:val="00AC4260"/>
    <w:rsid w:val="00AD0213"/>
    <w:rsid w:val="00AD0308"/>
    <w:rsid w:val="00AD0C9F"/>
    <w:rsid w:val="00AD2E7D"/>
    <w:rsid w:val="00AD3B95"/>
    <w:rsid w:val="00AD644D"/>
    <w:rsid w:val="00AD7C0B"/>
    <w:rsid w:val="00AE16DE"/>
    <w:rsid w:val="00AE1C75"/>
    <w:rsid w:val="00AE4346"/>
    <w:rsid w:val="00AE45B7"/>
    <w:rsid w:val="00AE5F53"/>
    <w:rsid w:val="00AF3A86"/>
    <w:rsid w:val="00AF72E8"/>
    <w:rsid w:val="00B00DB5"/>
    <w:rsid w:val="00B025FE"/>
    <w:rsid w:val="00B0382D"/>
    <w:rsid w:val="00B13D43"/>
    <w:rsid w:val="00B13E7B"/>
    <w:rsid w:val="00B14D36"/>
    <w:rsid w:val="00B1708B"/>
    <w:rsid w:val="00B17CFC"/>
    <w:rsid w:val="00B217A2"/>
    <w:rsid w:val="00B23739"/>
    <w:rsid w:val="00B25874"/>
    <w:rsid w:val="00B25F4C"/>
    <w:rsid w:val="00B274AF"/>
    <w:rsid w:val="00B31F08"/>
    <w:rsid w:val="00B33211"/>
    <w:rsid w:val="00B346DB"/>
    <w:rsid w:val="00B35AEA"/>
    <w:rsid w:val="00B41397"/>
    <w:rsid w:val="00B42419"/>
    <w:rsid w:val="00B456A2"/>
    <w:rsid w:val="00B4704D"/>
    <w:rsid w:val="00B47EB2"/>
    <w:rsid w:val="00B50B11"/>
    <w:rsid w:val="00B53184"/>
    <w:rsid w:val="00B54CEC"/>
    <w:rsid w:val="00B56343"/>
    <w:rsid w:val="00B60D96"/>
    <w:rsid w:val="00B64539"/>
    <w:rsid w:val="00B64575"/>
    <w:rsid w:val="00B64D15"/>
    <w:rsid w:val="00B71D72"/>
    <w:rsid w:val="00B72500"/>
    <w:rsid w:val="00B7699C"/>
    <w:rsid w:val="00B778DF"/>
    <w:rsid w:val="00B81F4F"/>
    <w:rsid w:val="00B86C9C"/>
    <w:rsid w:val="00B87CFA"/>
    <w:rsid w:val="00B87F44"/>
    <w:rsid w:val="00B9129A"/>
    <w:rsid w:val="00B9241D"/>
    <w:rsid w:val="00B928C6"/>
    <w:rsid w:val="00B93A3A"/>
    <w:rsid w:val="00BA1990"/>
    <w:rsid w:val="00BA2EE0"/>
    <w:rsid w:val="00BA728F"/>
    <w:rsid w:val="00BB16D1"/>
    <w:rsid w:val="00BB24FD"/>
    <w:rsid w:val="00BB3B88"/>
    <w:rsid w:val="00BB6C5C"/>
    <w:rsid w:val="00BB755A"/>
    <w:rsid w:val="00BC24D4"/>
    <w:rsid w:val="00BC485A"/>
    <w:rsid w:val="00BC4FC0"/>
    <w:rsid w:val="00BC5BCC"/>
    <w:rsid w:val="00BC74AB"/>
    <w:rsid w:val="00BD242E"/>
    <w:rsid w:val="00BD2737"/>
    <w:rsid w:val="00BD3FD7"/>
    <w:rsid w:val="00BD47CB"/>
    <w:rsid w:val="00BD74C9"/>
    <w:rsid w:val="00BE0A29"/>
    <w:rsid w:val="00BE2531"/>
    <w:rsid w:val="00BE2D53"/>
    <w:rsid w:val="00BE51F3"/>
    <w:rsid w:val="00BF093C"/>
    <w:rsid w:val="00BF0D68"/>
    <w:rsid w:val="00BF154B"/>
    <w:rsid w:val="00BF1766"/>
    <w:rsid w:val="00C00B09"/>
    <w:rsid w:val="00C054C5"/>
    <w:rsid w:val="00C07DDA"/>
    <w:rsid w:val="00C11E89"/>
    <w:rsid w:val="00C1579C"/>
    <w:rsid w:val="00C17429"/>
    <w:rsid w:val="00C2150E"/>
    <w:rsid w:val="00C21A68"/>
    <w:rsid w:val="00C22606"/>
    <w:rsid w:val="00C228D6"/>
    <w:rsid w:val="00C23BFA"/>
    <w:rsid w:val="00C30DF9"/>
    <w:rsid w:val="00C318BE"/>
    <w:rsid w:val="00C3584D"/>
    <w:rsid w:val="00C4162D"/>
    <w:rsid w:val="00C42249"/>
    <w:rsid w:val="00C43FED"/>
    <w:rsid w:val="00C44C76"/>
    <w:rsid w:val="00C46872"/>
    <w:rsid w:val="00C50690"/>
    <w:rsid w:val="00C50D85"/>
    <w:rsid w:val="00C54B87"/>
    <w:rsid w:val="00C557F5"/>
    <w:rsid w:val="00C613ED"/>
    <w:rsid w:val="00C613F5"/>
    <w:rsid w:val="00C62D43"/>
    <w:rsid w:val="00C63C14"/>
    <w:rsid w:val="00C64430"/>
    <w:rsid w:val="00C6517F"/>
    <w:rsid w:val="00C6549A"/>
    <w:rsid w:val="00C6683C"/>
    <w:rsid w:val="00C66E56"/>
    <w:rsid w:val="00C66FCA"/>
    <w:rsid w:val="00C670DE"/>
    <w:rsid w:val="00C675DE"/>
    <w:rsid w:val="00C705ED"/>
    <w:rsid w:val="00C715C2"/>
    <w:rsid w:val="00C80086"/>
    <w:rsid w:val="00C81626"/>
    <w:rsid w:val="00C82B74"/>
    <w:rsid w:val="00C82E58"/>
    <w:rsid w:val="00C8780F"/>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C49C0"/>
    <w:rsid w:val="00CD463D"/>
    <w:rsid w:val="00CD537E"/>
    <w:rsid w:val="00CD5643"/>
    <w:rsid w:val="00CE0AA7"/>
    <w:rsid w:val="00CE2574"/>
    <w:rsid w:val="00CE4240"/>
    <w:rsid w:val="00CE4E90"/>
    <w:rsid w:val="00CE4F02"/>
    <w:rsid w:val="00CE566E"/>
    <w:rsid w:val="00CF086D"/>
    <w:rsid w:val="00CF135E"/>
    <w:rsid w:val="00CF26E1"/>
    <w:rsid w:val="00CF4CB5"/>
    <w:rsid w:val="00CF6762"/>
    <w:rsid w:val="00CF6853"/>
    <w:rsid w:val="00CF78FA"/>
    <w:rsid w:val="00D024A0"/>
    <w:rsid w:val="00D04D88"/>
    <w:rsid w:val="00D05DD5"/>
    <w:rsid w:val="00D063EE"/>
    <w:rsid w:val="00D0761B"/>
    <w:rsid w:val="00D07F49"/>
    <w:rsid w:val="00D10C95"/>
    <w:rsid w:val="00D10DCE"/>
    <w:rsid w:val="00D115AC"/>
    <w:rsid w:val="00D12C53"/>
    <w:rsid w:val="00D136A2"/>
    <w:rsid w:val="00D21B17"/>
    <w:rsid w:val="00D22AA3"/>
    <w:rsid w:val="00D2466A"/>
    <w:rsid w:val="00D24673"/>
    <w:rsid w:val="00D24AB9"/>
    <w:rsid w:val="00D2693D"/>
    <w:rsid w:val="00D27478"/>
    <w:rsid w:val="00D2796B"/>
    <w:rsid w:val="00D309A2"/>
    <w:rsid w:val="00D33B42"/>
    <w:rsid w:val="00D34AB0"/>
    <w:rsid w:val="00D42320"/>
    <w:rsid w:val="00D42832"/>
    <w:rsid w:val="00D42A80"/>
    <w:rsid w:val="00D46923"/>
    <w:rsid w:val="00D503F3"/>
    <w:rsid w:val="00D516BA"/>
    <w:rsid w:val="00D5245F"/>
    <w:rsid w:val="00D54CA4"/>
    <w:rsid w:val="00D617C3"/>
    <w:rsid w:val="00D6217C"/>
    <w:rsid w:val="00D6256F"/>
    <w:rsid w:val="00D6369A"/>
    <w:rsid w:val="00D63EC1"/>
    <w:rsid w:val="00D64254"/>
    <w:rsid w:val="00D65007"/>
    <w:rsid w:val="00D66252"/>
    <w:rsid w:val="00D66842"/>
    <w:rsid w:val="00D66A37"/>
    <w:rsid w:val="00D7208B"/>
    <w:rsid w:val="00D74564"/>
    <w:rsid w:val="00D745B3"/>
    <w:rsid w:val="00D7621D"/>
    <w:rsid w:val="00D7794B"/>
    <w:rsid w:val="00D81A17"/>
    <w:rsid w:val="00D831E4"/>
    <w:rsid w:val="00D842D3"/>
    <w:rsid w:val="00D85149"/>
    <w:rsid w:val="00D86CC0"/>
    <w:rsid w:val="00D90274"/>
    <w:rsid w:val="00D91110"/>
    <w:rsid w:val="00D94BB4"/>
    <w:rsid w:val="00D9502C"/>
    <w:rsid w:val="00D95860"/>
    <w:rsid w:val="00DA0878"/>
    <w:rsid w:val="00DA379E"/>
    <w:rsid w:val="00DA46ED"/>
    <w:rsid w:val="00DA61E6"/>
    <w:rsid w:val="00DB33D4"/>
    <w:rsid w:val="00DC067B"/>
    <w:rsid w:val="00DC157C"/>
    <w:rsid w:val="00DD2EAE"/>
    <w:rsid w:val="00DD4F9C"/>
    <w:rsid w:val="00DD637A"/>
    <w:rsid w:val="00DE26B9"/>
    <w:rsid w:val="00DE3430"/>
    <w:rsid w:val="00DE488B"/>
    <w:rsid w:val="00DE5AFD"/>
    <w:rsid w:val="00DE67BC"/>
    <w:rsid w:val="00DF326E"/>
    <w:rsid w:val="00DF3372"/>
    <w:rsid w:val="00E0021D"/>
    <w:rsid w:val="00E04736"/>
    <w:rsid w:val="00E05643"/>
    <w:rsid w:val="00E07C92"/>
    <w:rsid w:val="00E14BAE"/>
    <w:rsid w:val="00E14F53"/>
    <w:rsid w:val="00E151D0"/>
    <w:rsid w:val="00E172B8"/>
    <w:rsid w:val="00E20C2A"/>
    <w:rsid w:val="00E24A9E"/>
    <w:rsid w:val="00E25229"/>
    <w:rsid w:val="00E2728B"/>
    <w:rsid w:val="00E30102"/>
    <w:rsid w:val="00E30955"/>
    <w:rsid w:val="00E3514E"/>
    <w:rsid w:val="00E36D48"/>
    <w:rsid w:val="00E37B76"/>
    <w:rsid w:val="00E37DF5"/>
    <w:rsid w:val="00E4315B"/>
    <w:rsid w:val="00E474D4"/>
    <w:rsid w:val="00E4796E"/>
    <w:rsid w:val="00E50293"/>
    <w:rsid w:val="00E53B72"/>
    <w:rsid w:val="00E56F3F"/>
    <w:rsid w:val="00E61504"/>
    <w:rsid w:val="00E64489"/>
    <w:rsid w:val="00E64CAE"/>
    <w:rsid w:val="00E675C9"/>
    <w:rsid w:val="00E706EE"/>
    <w:rsid w:val="00E70A3A"/>
    <w:rsid w:val="00E7156E"/>
    <w:rsid w:val="00E72871"/>
    <w:rsid w:val="00E72BAE"/>
    <w:rsid w:val="00E76E83"/>
    <w:rsid w:val="00E77B62"/>
    <w:rsid w:val="00E802FD"/>
    <w:rsid w:val="00E81194"/>
    <w:rsid w:val="00E84618"/>
    <w:rsid w:val="00E84B5D"/>
    <w:rsid w:val="00E85732"/>
    <w:rsid w:val="00E8582B"/>
    <w:rsid w:val="00E86853"/>
    <w:rsid w:val="00E902F6"/>
    <w:rsid w:val="00E91272"/>
    <w:rsid w:val="00E91FD7"/>
    <w:rsid w:val="00E92C73"/>
    <w:rsid w:val="00E92D98"/>
    <w:rsid w:val="00E9555F"/>
    <w:rsid w:val="00E95648"/>
    <w:rsid w:val="00E97AB1"/>
    <w:rsid w:val="00EA017A"/>
    <w:rsid w:val="00EA0291"/>
    <w:rsid w:val="00EA1BD9"/>
    <w:rsid w:val="00EA7F23"/>
    <w:rsid w:val="00EB09E6"/>
    <w:rsid w:val="00EB1C57"/>
    <w:rsid w:val="00EB2C3A"/>
    <w:rsid w:val="00EB49FD"/>
    <w:rsid w:val="00EB5B55"/>
    <w:rsid w:val="00EC0318"/>
    <w:rsid w:val="00EC1070"/>
    <w:rsid w:val="00EC21D8"/>
    <w:rsid w:val="00EC22A6"/>
    <w:rsid w:val="00EC5EBC"/>
    <w:rsid w:val="00EC603D"/>
    <w:rsid w:val="00ED0BBB"/>
    <w:rsid w:val="00ED1AE5"/>
    <w:rsid w:val="00ED46D4"/>
    <w:rsid w:val="00EE2D17"/>
    <w:rsid w:val="00EE357F"/>
    <w:rsid w:val="00EE6563"/>
    <w:rsid w:val="00EF1FC4"/>
    <w:rsid w:val="00EF28F5"/>
    <w:rsid w:val="00EF2CB5"/>
    <w:rsid w:val="00EF57FC"/>
    <w:rsid w:val="00EF5ACD"/>
    <w:rsid w:val="00EF7C7D"/>
    <w:rsid w:val="00F01D16"/>
    <w:rsid w:val="00F04829"/>
    <w:rsid w:val="00F05186"/>
    <w:rsid w:val="00F06849"/>
    <w:rsid w:val="00F10128"/>
    <w:rsid w:val="00F10E50"/>
    <w:rsid w:val="00F11C49"/>
    <w:rsid w:val="00F16DCF"/>
    <w:rsid w:val="00F17345"/>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4786"/>
    <w:rsid w:val="00F557C1"/>
    <w:rsid w:val="00F5668F"/>
    <w:rsid w:val="00F6278A"/>
    <w:rsid w:val="00F63C6D"/>
    <w:rsid w:val="00F64CA9"/>
    <w:rsid w:val="00F73885"/>
    <w:rsid w:val="00F73FEC"/>
    <w:rsid w:val="00F74FCF"/>
    <w:rsid w:val="00F77BE0"/>
    <w:rsid w:val="00F81001"/>
    <w:rsid w:val="00F814EF"/>
    <w:rsid w:val="00F81606"/>
    <w:rsid w:val="00F83E95"/>
    <w:rsid w:val="00F84616"/>
    <w:rsid w:val="00F84A8B"/>
    <w:rsid w:val="00F85D25"/>
    <w:rsid w:val="00F86702"/>
    <w:rsid w:val="00F90028"/>
    <w:rsid w:val="00F91ABF"/>
    <w:rsid w:val="00F91D37"/>
    <w:rsid w:val="00F97E79"/>
    <w:rsid w:val="00FA0A25"/>
    <w:rsid w:val="00FA2BEE"/>
    <w:rsid w:val="00FA3EC8"/>
    <w:rsid w:val="00FA44AC"/>
    <w:rsid w:val="00FA507A"/>
    <w:rsid w:val="00FA701E"/>
    <w:rsid w:val="00FB221D"/>
    <w:rsid w:val="00FB222C"/>
    <w:rsid w:val="00FB442D"/>
    <w:rsid w:val="00FB533A"/>
    <w:rsid w:val="00FB534D"/>
    <w:rsid w:val="00FC225C"/>
    <w:rsid w:val="00FC2C08"/>
    <w:rsid w:val="00FC2F90"/>
    <w:rsid w:val="00FC4250"/>
    <w:rsid w:val="00FD19DE"/>
    <w:rsid w:val="00FD2A0F"/>
    <w:rsid w:val="00FD693B"/>
    <w:rsid w:val="00FD7768"/>
    <w:rsid w:val="00FE02C2"/>
    <w:rsid w:val="00FE128C"/>
    <w:rsid w:val="00FE1677"/>
    <w:rsid w:val="00FE63B6"/>
    <w:rsid w:val="00FE673F"/>
    <w:rsid w:val="00FF0010"/>
    <w:rsid w:val="00FF266E"/>
    <w:rsid w:val="00FF2CAC"/>
    <w:rsid w:val="00FF303C"/>
    <w:rsid w:val="00FF36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74"/>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5F0E1B"/>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5F0E1B"/>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5F0E1B"/>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5F0E1B"/>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5F0E1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Título 10"/>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414280"/>
    <w:rPr>
      <w:rFonts w:ascii="Times New Roman" w:eastAsia="Times New Roman" w:hAnsi="Times New Roman" w:cs="Times New Roman"/>
      <w:sz w:val="20"/>
      <w:szCs w:val="20"/>
      <w:lang w:eastAsia="pt-BR"/>
    </w:rPr>
  </w:style>
  <w:style w:type="character" w:customStyle="1" w:styleId="Nivel2Char">
    <w:name w:val="Nivel 2 Char"/>
    <w:basedOn w:val="Fontepargpadro"/>
    <w:link w:val="Nivel2"/>
    <w:locked/>
    <w:rsid w:val="00414280"/>
    <w:rPr>
      <w:rFonts w:ascii="Arial" w:hAnsi="Arial" w:cs="Arial"/>
      <w:color w:val="000000"/>
      <w:lang w:eastAsia="pt-BR"/>
    </w:rPr>
  </w:style>
  <w:style w:type="paragraph" w:customStyle="1" w:styleId="Nivel2">
    <w:name w:val="Nivel 2"/>
    <w:basedOn w:val="Normal"/>
    <w:link w:val="Nivel2Char"/>
    <w:qFormat/>
    <w:rsid w:val="00414280"/>
    <w:p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4280"/>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14280"/>
    <w:pPr>
      <w:spacing w:before="120" w:after="120" w:line="276" w:lineRule="auto"/>
      <w:ind w:left="425"/>
      <w:jc w:val="both"/>
    </w:pPr>
    <w:rPr>
      <w:rFonts w:ascii="Arial" w:eastAsiaTheme="minorEastAsia" w:hAnsi="Arial" w:cs="Arial"/>
      <w:color w:val="000000"/>
    </w:rPr>
  </w:style>
  <w:style w:type="character" w:customStyle="1" w:styleId="Nvel01-SemNumeraoChar">
    <w:name w:val="Nível 01-Sem Numeração Char"/>
    <w:basedOn w:val="Fontepargpadro"/>
    <w:link w:val="Nvel01-SemNumerao"/>
    <w:uiPriority w:val="1"/>
    <w:locked/>
    <w:rsid w:val="00414280"/>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414280"/>
    <w:pPr>
      <w:keepNext/>
      <w:keepLines/>
      <w:spacing w:before="240" w:after="120" w:line="276" w:lineRule="auto"/>
      <w:jc w:val="both"/>
      <w:outlineLvl w:val="1"/>
    </w:pPr>
    <w:rPr>
      <w:rFonts w:ascii="Arial" w:eastAsiaTheme="majorEastAsia" w:hAnsi="Arial" w:cs="Arial"/>
      <w:b/>
      <w:bCs/>
    </w:rPr>
  </w:style>
  <w:style w:type="paragraph" w:customStyle="1" w:styleId="textojustificadorecuoprimeiralinha">
    <w:name w:val="texto_justificado_recuo_primeira_linha"/>
    <w:basedOn w:val="Normal"/>
    <w:qFormat/>
    <w:rsid w:val="00414280"/>
    <w:pPr>
      <w:spacing w:before="100" w:beforeAutospacing="1" w:after="100" w:afterAutospacing="1"/>
    </w:pPr>
    <w:rPr>
      <w:sz w:val="24"/>
      <w:szCs w:val="24"/>
    </w:rPr>
  </w:style>
  <w:style w:type="table" w:styleId="Tabelacomgrade">
    <w:name w:val="Table Grid"/>
    <w:basedOn w:val="Tabelanormal"/>
    <w:uiPriority w:val="39"/>
    <w:rsid w:val="00414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E64489"/>
    <w:p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E64489"/>
    <w:rPr>
      <w:rFonts w:ascii="Arial" w:eastAsiaTheme="majorEastAsia" w:hAnsi="Arial" w:cs="Arial"/>
      <w:b/>
      <w:bCs/>
      <w:sz w:val="20"/>
      <w:szCs w:val="20"/>
      <w:lang w:eastAsia="pt-BR"/>
    </w:rPr>
  </w:style>
  <w:style w:type="paragraph" w:customStyle="1" w:styleId="Nivel4">
    <w:name w:val="Nivel 4"/>
    <w:basedOn w:val="Nivel3"/>
    <w:link w:val="Nivel4Char"/>
    <w:qFormat/>
    <w:rsid w:val="00E64489"/>
    <w:pPr>
      <w:tabs>
        <w:tab w:val="num" w:pos="360"/>
      </w:tabs>
      <w:ind w:left="567"/>
    </w:pPr>
    <w:rPr>
      <w:color w:val="auto"/>
    </w:rPr>
  </w:style>
  <w:style w:type="paragraph" w:customStyle="1" w:styleId="Nivel5">
    <w:name w:val="Nivel 5"/>
    <w:basedOn w:val="Nivel4"/>
    <w:qFormat/>
    <w:rsid w:val="00E64489"/>
    <w:pPr>
      <w:ind w:left="1276"/>
    </w:pPr>
  </w:style>
  <w:style w:type="character" w:customStyle="1" w:styleId="Nivel4Char">
    <w:name w:val="Nivel 4 Char"/>
    <w:basedOn w:val="Fontepargpadro"/>
    <w:link w:val="Nivel4"/>
    <w:rsid w:val="00E64489"/>
    <w:rPr>
      <w:rFonts w:ascii="Arial" w:eastAsiaTheme="minorEastAsia" w:hAnsi="Arial" w:cs="Arial"/>
      <w:sz w:val="20"/>
      <w:szCs w:val="20"/>
      <w:lang w:eastAsia="pt-BR"/>
    </w:rPr>
  </w:style>
  <w:style w:type="paragraph" w:customStyle="1" w:styleId="Nvel2-Red">
    <w:name w:val="Nível 2 -Red"/>
    <w:basedOn w:val="Nivel2"/>
    <w:link w:val="Nvel2-RedChar"/>
    <w:qFormat/>
    <w:rsid w:val="00E64489"/>
    <w:pPr>
      <w:numPr>
        <w:ilvl w:val="1"/>
      </w:numPr>
    </w:pPr>
    <w:rPr>
      <w:rFonts w:eastAsiaTheme="minorEastAsia"/>
      <w:i/>
      <w:iCs/>
      <w:color w:val="FF0000"/>
      <w:sz w:val="20"/>
      <w:szCs w:val="20"/>
    </w:rPr>
  </w:style>
  <w:style w:type="paragraph" w:customStyle="1" w:styleId="Nvel3-R">
    <w:name w:val="Nível 3-R"/>
    <w:basedOn w:val="Nivel3"/>
    <w:link w:val="Nvel3-RChar"/>
    <w:qFormat/>
    <w:rsid w:val="00E64489"/>
    <w:pPr>
      <w:numPr>
        <w:ilvl w:val="2"/>
      </w:numPr>
      <w:ind w:left="284"/>
    </w:pPr>
    <w:rPr>
      <w:i/>
      <w:iCs/>
      <w:color w:val="FF0000"/>
    </w:rPr>
  </w:style>
  <w:style w:type="character" w:customStyle="1" w:styleId="Nvel2-RedChar">
    <w:name w:val="Nível 2 -Red Char"/>
    <w:basedOn w:val="Nivel2Char"/>
    <w:link w:val="Nvel2-Red"/>
    <w:rsid w:val="00E64489"/>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E64489"/>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E64489"/>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E64489"/>
    <w:rPr>
      <w:rFonts w:ascii="Arial" w:eastAsia="Arial" w:hAnsi="Arial" w:cs="Arial"/>
      <w:bCs/>
      <w:sz w:val="20"/>
      <w:szCs w:val="20"/>
      <w:lang w:eastAsia="pt-BR"/>
    </w:rPr>
  </w:style>
  <w:style w:type="character" w:customStyle="1" w:styleId="Bodytext2">
    <w:name w:val="Body text (2)_"/>
    <w:basedOn w:val="Fontepargpadro"/>
    <w:link w:val="Bodytext20"/>
    <w:locked/>
    <w:rsid w:val="003749D0"/>
    <w:rPr>
      <w:rFonts w:ascii="Arial" w:eastAsia="Arial" w:hAnsi="Arial" w:cs="Arial"/>
      <w:shd w:val="clear" w:color="auto" w:fill="FFFFFF"/>
    </w:rPr>
  </w:style>
  <w:style w:type="paragraph" w:customStyle="1" w:styleId="Bodytext20">
    <w:name w:val="Body text (2)"/>
    <w:basedOn w:val="Normal"/>
    <w:link w:val="Bodytext2"/>
    <w:rsid w:val="003749D0"/>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Default">
    <w:name w:val="Default"/>
    <w:qFormat/>
    <w:rsid w:val="006241C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Fontepargpadro"/>
    <w:rsid w:val="00742024"/>
  </w:style>
  <w:style w:type="paragraph" w:customStyle="1" w:styleId="ou">
    <w:name w:val="ou"/>
    <w:basedOn w:val="PargrafodaLista"/>
    <w:link w:val="ouChar"/>
    <w:qFormat/>
    <w:rsid w:val="0074202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742024"/>
    <w:rPr>
      <w:rFonts w:ascii="Arial" w:eastAsia="Times New Roman" w:hAnsi="Arial" w:cs="Arial"/>
      <w:b/>
      <w:bCs/>
      <w:i/>
      <w:iCs/>
      <w:color w:val="FF0000"/>
      <w:sz w:val="24"/>
      <w:szCs w:val="24"/>
      <w:u w:val="single"/>
      <w:lang w:eastAsia="pt-BR"/>
    </w:rPr>
  </w:style>
  <w:style w:type="paragraph" w:customStyle="1" w:styleId="Nvel4-R">
    <w:name w:val="Nível 4-R"/>
    <w:basedOn w:val="Nivel4"/>
    <w:link w:val="Nvel4-RChar"/>
    <w:qFormat/>
    <w:rsid w:val="00742024"/>
    <w:pPr>
      <w:numPr>
        <w:ilvl w:val="3"/>
        <w:numId w:val="1"/>
      </w:numPr>
      <w:ind w:left="567" w:firstLine="0"/>
    </w:pPr>
    <w:rPr>
      <w:i/>
      <w:iCs/>
      <w:color w:val="FF0000"/>
    </w:rPr>
  </w:style>
  <w:style w:type="character" w:customStyle="1" w:styleId="Nvel4-RChar">
    <w:name w:val="Nível 4-R Char"/>
    <w:basedOn w:val="Nivel4Char"/>
    <w:link w:val="Nvel4-R"/>
    <w:rsid w:val="00742024"/>
    <w:rPr>
      <w:rFonts w:ascii="Arial" w:eastAsiaTheme="minorEastAsia" w:hAnsi="Arial" w:cs="Arial"/>
      <w:i/>
      <w:iCs/>
      <w:color w:val="FF0000"/>
      <w:sz w:val="20"/>
      <w:szCs w:val="20"/>
      <w:lang w:eastAsia="pt-BR"/>
    </w:rPr>
  </w:style>
  <w:style w:type="paragraph" w:customStyle="1" w:styleId="pf0">
    <w:name w:val="pf0"/>
    <w:basedOn w:val="Normal"/>
    <w:rsid w:val="00742024"/>
    <w:pPr>
      <w:spacing w:before="100" w:beforeAutospacing="1" w:after="100" w:afterAutospacing="1"/>
    </w:pPr>
    <w:rPr>
      <w:sz w:val="24"/>
      <w:szCs w:val="24"/>
    </w:rPr>
  </w:style>
  <w:style w:type="paragraph" w:customStyle="1" w:styleId="dou-paragraph">
    <w:name w:val="dou-paragraph"/>
    <w:basedOn w:val="Normal"/>
    <w:qFormat/>
    <w:rsid w:val="00E84618"/>
    <w:pPr>
      <w:spacing w:before="100" w:beforeAutospacing="1" w:after="100" w:afterAutospacing="1"/>
    </w:pPr>
    <w:rPr>
      <w:sz w:val="24"/>
      <w:szCs w:val="24"/>
    </w:rPr>
  </w:style>
  <w:style w:type="paragraph" w:customStyle="1" w:styleId="textojustificadorecuoprimeiralinha0">
    <w:name w:val="textojustificadorecuoprimeiralinha"/>
    <w:basedOn w:val="Normal"/>
    <w:rsid w:val="00871F67"/>
    <w:pPr>
      <w:spacing w:before="100" w:beforeAutospacing="1" w:after="100" w:afterAutospacing="1"/>
    </w:pPr>
    <w:rPr>
      <w:sz w:val="24"/>
      <w:szCs w:val="24"/>
    </w:rPr>
  </w:style>
  <w:style w:type="character" w:customStyle="1" w:styleId="Fontepargpadro2">
    <w:name w:val="Fonte parág. padrão2"/>
    <w:rsid w:val="00345EAC"/>
  </w:style>
  <w:style w:type="paragraph" w:customStyle="1" w:styleId="ADM-Sclaus">
    <w:name w:val="ADM-Sclaus"/>
    <w:basedOn w:val="Normal"/>
    <w:qFormat/>
    <w:rsid w:val="00345EAC"/>
    <w:pPr>
      <w:overflowPunct w:val="0"/>
      <w:autoSpaceDE w:val="0"/>
      <w:autoSpaceDN w:val="0"/>
      <w:adjustRightInd w:val="0"/>
      <w:jc w:val="both"/>
    </w:pPr>
    <w:rPr>
      <w:rFonts w:ascii="Arial" w:hAnsi="Arial"/>
      <w:b/>
      <w:sz w:val="36"/>
      <w:u w:val="double"/>
    </w:rPr>
  </w:style>
  <w:style w:type="paragraph" w:customStyle="1" w:styleId="TableContents">
    <w:name w:val="Table Contents"/>
    <w:basedOn w:val="Normal"/>
    <w:rsid w:val="00345EAC"/>
    <w:pPr>
      <w:widowControl w:val="0"/>
      <w:suppressLineNumbers/>
      <w:autoSpaceDN w:val="0"/>
    </w:pPr>
    <w:rPr>
      <w:rFonts w:ascii="Liberation Serif" w:eastAsia="NSimSun" w:hAnsi="Liberation Serif" w:cs="Arial"/>
      <w:kern w:val="3"/>
      <w:sz w:val="24"/>
      <w:szCs w:val="24"/>
      <w:lang w:eastAsia="zh-CN" w:bidi="hi-IN"/>
    </w:rPr>
  </w:style>
  <w:style w:type="paragraph" w:customStyle="1" w:styleId="itemnivel2">
    <w:name w:val="item_nivel2"/>
    <w:basedOn w:val="Normal"/>
    <w:rsid w:val="00A42A88"/>
    <w:pPr>
      <w:spacing w:before="100" w:beforeAutospacing="1" w:after="100" w:afterAutospacing="1"/>
    </w:pPr>
    <w:rPr>
      <w:sz w:val="24"/>
      <w:szCs w:val="24"/>
    </w:rPr>
  </w:style>
  <w:style w:type="character" w:customStyle="1" w:styleId="fontstyle01">
    <w:name w:val="fontstyle01"/>
    <w:basedOn w:val="Fontepargpadro"/>
    <w:rsid w:val="00A42A88"/>
    <w:rPr>
      <w:rFonts w:ascii="Draft10cpi" w:hAnsi="Draft10cpi" w:hint="default"/>
      <w:b w:val="0"/>
      <w:bCs w:val="0"/>
      <w:i w:val="0"/>
      <w:iCs w:val="0"/>
      <w:color w:val="000000"/>
      <w:sz w:val="16"/>
      <w:szCs w:val="16"/>
    </w:rPr>
  </w:style>
  <w:style w:type="table" w:customStyle="1" w:styleId="TableNormal">
    <w:name w:val="Table Normal"/>
    <w:uiPriority w:val="2"/>
    <w:semiHidden/>
    <w:unhideWhenUsed/>
    <w:qFormat/>
    <w:rsid w:val="00A42A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A42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semiHidden/>
    <w:rsid w:val="005F0E1B"/>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5F0E1B"/>
    <w:rPr>
      <w:rFonts w:ascii="Arial" w:eastAsia="Times New Roman" w:hAnsi="Arial" w:cs="Times New Roman"/>
      <w:b/>
      <w:szCs w:val="20"/>
      <w:lang w:eastAsia="pt-BR"/>
    </w:rPr>
  </w:style>
  <w:style w:type="character" w:customStyle="1" w:styleId="Ttulo5Char">
    <w:name w:val="Título 5 Char"/>
    <w:basedOn w:val="Fontepargpadro"/>
    <w:link w:val="Ttulo5"/>
    <w:semiHidden/>
    <w:rsid w:val="005F0E1B"/>
    <w:rPr>
      <w:rFonts w:ascii="Arial" w:eastAsia="Times New Roman" w:hAnsi="Arial" w:cs="Times New Roman"/>
      <w:b/>
      <w:szCs w:val="20"/>
      <w:lang w:eastAsia="pt-BR"/>
    </w:rPr>
  </w:style>
  <w:style w:type="character" w:customStyle="1" w:styleId="Ttulo6Char">
    <w:name w:val="Título 6 Char"/>
    <w:basedOn w:val="Fontepargpadro"/>
    <w:link w:val="Ttulo6"/>
    <w:semiHidden/>
    <w:rsid w:val="005F0E1B"/>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5F0E1B"/>
    <w:rPr>
      <w:rFonts w:asciiTheme="majorHAnsi" w:eastAsiaTheme="majorEastAsia" w:hAnsiTheme="majorHAnsi" w:cstheme="majorBidi"/>
      <w:i/>
      <w:iCs/>
      <w:color w:val="272727" w:themeColor="text1" w:themeTint="D8"/>
      <w:sz w:val="21"/>
      <w:szCs w:val="21"/>
      <w:lang w:eastAsia="pt-BR"/>
    </w:rPr>
  </w:style>
  <w:style w:type="character" w:customStyle="1" w:styleId="UnresolvedMention">
    <w:name w:val="Unresolved Mention"/>
    <w:basedOn w:val="Fontepargpadro"/>
    <w:uiPriority w:val="99"/>
    <w:semiHidden/>
    <w:unhideWhenUsed/>
    <w:rsid w:val="005F0E1B"/>
    <w:rPr>
      <w:color w:val="605E5C"/>
      <w:shd w:val="clear" w:color="auto" w:fill="E1DFDD"/>
    </w:rPr>
  </w:style>
  <w:style w:type="paragraph" w:customStyle="1" w:styleId="Nvel1-SemNumPreto">
    <w:name w:val="Nível 1-Sem Num Preto"/>
    <w:basedOn w:val="Normal"/>
    <w:link w:val="Nvel1-SemNumPretoChar"/>
    <w:qFormat/>
    <w:rsid w:val="005F0E1B"/>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5F0E1B"/>
    <w:rPr>
      <w:rFonts w:ascii="Arial" w:eastAsiaTheme="majorEastAsia" w:hAnsi="Arial" w:cs="Arial"/>
      <w:b/>
      <w:bCs/>
      <w:sz w:val="20"/>
      <w:szCs w:val="20"/>
      <w:lang w:eastAsia="zh-CN" w:bidi="hi-IN"/>
    </w:rPr>
  </w:style>
  <w:style w:type="paragraph" w:customStyle="1" w:styleId="textojustificado">
    <w:name w:val="texto_justificado"/>
    <w:basedOn w:val="Normal"/>
    <w:rsid w:val="005F0E1B"/>
    <w:pPr>
      <w:spacing w:before="100" w:beforeAutospacing="1" w:after="100" w:afterAutospacing="1"/>
    </w:pPr>
    <w:rPr>
      <w:sz w:val="24"/>
      <w:szCs w:val="24"/>
    </w:rPr>
  </w:style>
  <w:style w:type="paragraph" w:customStyle="1" w:styleId="tabelatextocentralizado">
    <w:name w:val="tabela_texto_centralizado"/>
    <w:basedOn w:val="Normal"/>
    <w:rsid w:val="005F0E1B"/>
    <w:pPr>
      <w:spacing w:before="100" w:beforeAutospacing="1" w:after="100" w:afterAutospacing="1"/>
    </w:pPr>
    <w:rPr>
      <w:sz w:val="24"/>
      <w:szCs w:val="24"/>
    </w:rPr>
  </w:style>
  <w:style w:type="paragraph" w:customStyle="1" w:styleId="coment1">
    <w:name w:val="coment1"/>
    <w:basedOn w:val="Normal"/>
    <w:rsid w:val="005F0E1B"/>
    <w:pPr>
      <w:spacing w:before="100" w:beforeAutospacing="1" w:after="100" w:afterAutospacing="1"/>
    </w:pPr>
    <w:rPr>
      <w:sz w:val="24"/>
      <w:szCs w:val="24"/>
    </w:rPr>
  </w:style>
  <w:style w:type="paragraph" w:customStyle="1" w:styleId="itemnivel3">
    <w:name w:val="item_nivel3"/>
    <w:basedOn w:val="Normal"/>
    <w:rsid w:val="005F0E1B"/>
    <w:pPr>
      <w:spacing w:before="100" w:beforeAutospacing="1" w:after="100" w:afterAutospacing="1"/>
    </w:pPr>
    <w:rPr>
      <w:sz w:val="24"/>
      <w:szCs w:val="24"/>
    </w:rPr>
  </w:style>
  <w:style w:type="paragraph" w:customStyle="1" w:styleId="Nivel1">
    <w:name w:val="Nivel1"/>
    <w:basedOn w:val="Ttulo1"/>
    <w:next w:val="Normal"/>
    <w:link w:val="Nivel1Char"/>
    <w:qFormat/>
    <w:rsid w:val="005F0E1B"/>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5F0E1B"/>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5F0E1B"/>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F0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F0E1B"/>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F0E1B"/>
  </w:style>
  <w:style w:type="paragraph" w:styleId="Textodenotadefim">
    <w:name w:val="endnote text"/>
    <w:basedOn w:val="Normal"/>
    <w:link w:val="TextodenotadefimChar"/>
    <w:semiHidden/>
    <w:unhideWhenUsed/>
    <w:rsid w:val="005F0E1B"/>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F0E1B"/>
    <w:rPr>
      <w:rFonts w:ascii="Times New Roman" w:eastAsia="Times New Roman" w:hAnsi="Times New Roman" w:cs="Times New Roman"/>
      <w:sz w:val="20"/>
      <w:szCs w:val="20"/>
      <w:lang w:eastAsia="pt-BR"/>
    </w:rPr>
  </w:style>
  <w:style w:type="character" w:customStyle="1" w:styleId="TtuloChar1">
    <w:name w:val="Título Char1"/>
    <w:basedOn w:val="Fontepargpadro"/>
    <w:rsid w:val="005F0E1B"/>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F0E1B"/>
  </w:style>
  <w:style w:type="character" w:customStyle="1" w:styleId="SubttuloChar">
    <w:name w:val="Subtítulo Char"/>
    <w:basedOn w:val="Fontepargpadro"/>
    <w:link w:val="Subttulo"/>
    <w:uiPriority w:val="11"/>
    <w:locked/>
    <w:rsid w:val="005F0E1B"/>
    <w:rPr>
      <w:rFonts w:ascii="Cambria" w:hAnsi="Cambria"/>
      <w:sz w:val="24"/>
      <w:szCs w:val="24"/>
    </w:rPr>
  </w:style>
  <w:style w:type="paragraph" w:styleId="Subttulo">
    <w:name w:val="Subtitle"/>
    <w:basedOn w:val="Normal"/>
    <w:next w:val="Normal"/>
    <w:link w:val="SubttuloChar"/>
    <w:uiPriority w:val="11"/>
    <w:qFormat/>
    <w:rsid w:val="005F0E1B"/>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5F0E1B"/>
    <w:rPr>
      <w:rFonts w:eastAsiaTheme="minorEastAsia"/>
      <w:color w:val="5A5A5A" w:themeColor="text1" w:themeTint="A5"/>
      <w:spacing w:val="15"/>
      <w:lang w:eastAsia="pt-BR"/>
    </w:rPr>
  </w:style>
  <w:style w:type="character" w:customStyle="1" w:styleId="Corpodetexto2Char1">
    <w:name w:val="Corpo de texto 2 Char1"/>
    <w:basedOn w:val="Fontepargpadro"/>
    <w:semiHidden/>
    <w:rsid w:val="005F0E1B"/>
  </w:style>
  <w:style w:type="character" w:customStyle="1" w:styleId="Recuodecorpodetexto2Char">
    <w:name w:val="Recuo de corpo de texto 2 Char"/>
    <w:basedOn w:val="Fontepargpadro"/>
    <w:link w:val="Recuodecorpodetexto2"/>
    <w:semiHidden/>
    <w:locked/>
    <w:rsid w:val="005F0E1B"/>
    <w:rPr>
      <w:rFonts w:ascii="Arial" w:hAnsi="Arial" w:cs="Arial"/>
      <w:sz w:val="23"/>
    </w:rPr>
  </w:style>
  <w:style w:type="paragraph" w:styleId="Recuodecorpodetexto2">
    <w:name w:val="Body Text Indent 2"/>
    <w:basedOn w:val="Normal"/>
    <w:link w:val="Recuodecorpodetexto2Char"/>
    <w:semiHidden/>
    <w:unhideWhenUsed/>
    <w:rsid w:val="005F0E1B"/>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5F0E1B"/>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5F0E1B"/>
    <w:rPr>
      <w:rFonts w:ascii="Arial" w:hAnsi="Arial" w:cs="Arial"/>
      <w:bCs/>
      <w:sz w:val="21"/>
    </w:rPr>
  </w:style>
  <w:style w:type="paragraph" w:styleId="Recuodecorpodetexto3">
    <w:name w:val="Body Text Indent 3"/>
    <w:basedOn w:val="Normal"/>
    <w:link w:val="Recuodecorpodetexto3Char"/>
    <w:semiHidden/>
    <w:unhideWhenUsed/>
    <w:rsid w:val="005F0E1B"/>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5F0E1B"/>
    <w:rPr>
      <w:rFonts w:ascii="Times New Roman" w:eastAsia="Times New Roman" w:hAnsi="Times New Roman" w:cs="Times New Roman"/>
      <w:sz w:val="16"/>
      <w:szCs w:val="16"/>
      <w:lang w:eastAsia="pt-BR"/>
    </w:rPr>
  </w:style>
  <w:style w:type="paragraph" w:customStyle="1" w:styleId="t1">
    <w:name w:val="t1"/>
    <w:basedOn w:val="Normal"/>
    <w:qFormat/>
    <w:rsid w:val="005F0E1B"/>
    <w:pPr>
      <w:widowControl w:val="0"/>
      <w:autoSpaceDE w:val="0"/>
      <w:autoSpaceDN w:val="0"/>
      <w:spacing w:line="240" w:lineRule="atLeast"/>
    </w:pPr>
    <w:rPr>
      <w:sz w:val="24"/>
      <w:szCs w:val="24"/>
    </w:rPr>
  </w:style>
  <w:style w:type="paragraph" w:customStyle="1" w:styleId="c3">
    <w:name w:val="c3"/>
    <w:basedOn w:val="Normal"/>
    <w:qFormat/>
    <w:rsid w:val="005F0E1B"/>
    <w:pPr>
      <w:widowControl w:val="0"/>
      <w:autoSpaceDE w:val="0"/>
      <w:autoSpaceDN w:val="0"/>
      <w:spacing w:line="240" w:lineRule="atLeast"/>
      <w:jc w:val="center"/>
    </w:pPr>
    <w:rPr>
      <w:sz w:val="24"/>
      <w:szCs w:val="24"/>
    </w:rPr>
  </w:style>
  <w:style w:type="paragraph" w:customStyle="1" w:styleId="p5">
    <w:name w:val="p5"/>
    <w:basedOn w:val="Normal"/>
    <w:qFormat/>
    <w:rsid w:val="005F0E1B"/>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F0E1B"/>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F0E1B"/>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F0E1B"/>
    <w:pPr>
      <w:widowControl w:val="0"/>
      <w:autoSpaceDE w:val="0"/>
      <w:autoSpaceDN w:val="0"/>
      <w:spacing w:line="240" w:lineRule="atLeast"/>
      <w:jc w:val="center"/>
    </w:pPr>
    <w:rPr>
      <w:sz w:val="24"/>
      <w:szCs w:val="24"/>
    </w:rPr>
  </w:style>
  <w:style w:type="paragraph" w:customStyle="1" w:styleId="p15">
    <w:name w:val="p15"/>
    <w:basedOn w:val="Normal"/>
    <w:qFormat/>
    <w:rsid w:val="005F0E1B"/>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F0E1B"/>
    <w:pPr>
      <w:widowControl w:val="0"/>
      <w:autoSpaceDE w:val="0"/>
      <w:autoSpaceDN w:val="0"/>
      <w:spacing w:line="240" w:lineRule="atLeast"/>
      <w:jc w:val="center"/>
    </w:pPr>
    <w:rPr>
      <w:sz w:val="24"/>
      <w:szCs w:val="24"/>
    </w:rPr>
  </w:style>
  <w:style w:type="paragraph" w:customStyle="1" w:styleId="c13">
    <w:name w:val="c13"/>
    <w:basedOn w:val="Normal"/>
    <w:qFormat/>
    <w:rsid w:val="005F0E1B"/>
    <w:pPr>
      <w:widowControl w:val="0"/>
      <w:autoSpaceDE w:val="0"/>
      <w:autoSpaceDN w:val="0"/>
      <w:spacing w:line="240" w:lineRule="atLeast"/>
      <w:jc w:val="center"/>
    </w:pPr>
    <w:rPr>
      <w:sz w:val="24"/>
      <w:szCs w:val="24"/>
    </w:rPr>
  </w:style>
  <w:style w:type="paragraph" w:customStyle="1" w:styleId="p14">
    <w:name w:val="p14"/>
    <w:basedOn w:val="Normal"/>
    <w:qFormat/>
    <w:rsid w:val="005F0E1B"/>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F0E1B"/>
    <w:pPr>
      <w:overflowPunct w:val="0"/>
      <w:autoSpaceDE w:val="0"/>
      <w:autoSpaceDN w:val="0"/>
      <w:adjustRightInd w:val="0"/>
      <w:ind w:firstLine="1701"/>
      <w:jc w:val="both"/>
    </w:pPr>
    <w:rPr>
      <w:sz w:val="32"/>
    </w:rPr>
  </w:style>
  <w:style w:type="paragraph" w:customStyle="1" w:styleId="WW-Padro">
    <w:name w:val="WW-Padrão"/>
    <w:qFormat/>
    <w:rsid w:val="005F0E1B"/>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5F0E1B"/>
    <w:pPr>
      <w:ind w:left="708"/>
    </w:pPr>
    <w:rPr>
      <w:rFonts w:eastAsia="Calibri"/>
    </w:rPr>
  </w:style>
  <w:style w:type="paragraph" w:customStyle="1" w:styleId="Recuodecorpodetexto21">
    <w:name w:val="Recuo de corpo de texto 21"/>
    <w:basedOn w:val="Normal"/>
    <w:qFormat/>
    <w:rsid w:val="005F0E1B"/>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5F0E1B"/>
    <w:pPr>
      <w:overflowPunct w:val="0"/>
      <w:autoSpaceDE w:val="0"/>
      <w:autoSpaceDN w:val="0"/>
      <w:adjustRightInd w:val="0"/>
      <w:spacing w:line="20" w:lineRule="exact"/>
    </w:pPr>
  </w:style>
  <w:style w:type="paragraph" w:customStyle="1" w:styleId="Estilo1">
    <w:name w:val="Estilo1"/>
    <w:basedOn w:val="Normal"/>
    <w:qFormat/>
    <w:rsid w:val="005F0E1B"/>
    <w:pPr>
      <w:tabs>
        <w:tab w:val="left" w:pos="2268"/>
      </w:tabs>
      <w:ind w:left="2410" w:hanging="992"/>
      <w:jc w:val="both"/>
    </w:pPr>
    <w:rPr>
      <w:sz w:val="24"/>
    </w:rPr>
  </w:style>
  <w:style w:type="paragraph" w:customStyle="1" w:styleId="Corpodetexto31">
    <w:name w:val="Corpo de texto 31"/>
    <w:basedOn w:val="Normal"/>
    <w:qFormat/>
    <w:rsid w:val="005F0E1B"/>
    <w:pPr>
      <w:suppressAutoHyphens/>
      <w:jc w:val="both"/>
    </w:pPr>
    <w:rPr>
      <w:sz w:val="25"/>
      <w:lang w:eastAsia="ar-SA"/>
    </w:rPr>
  </w:style>
  <w:style w:type="paragraph" w:customStyle="1" w:styleId="WW-Corpodetexto2">
    <w:name w:val="WW-Corpo de texto 2"/>
    <w:basedOn w:val="Normal"/>
    <w:qFormat/>
    <w:rsid w:val="005F0E1B"/>
    <w:pPr>
      <w:suppressAutoHyphens/>
      <w:spacing w:line="200" w:lineRule="exact"/>
      <w:jc w:val="both"/>
    </w:pPr>
  </w:style>
  <w:style w:type="paragraph" w:customStyle="1" w:styleId="xl58">
    <w:name w:val="xl58"/>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F0E1B"/>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F0E1B"/>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F0E1B"/>
    <w:rPr>
      <w:b/>
      <w:bCs/>
      <w:smallCaps/>
      <w:spacing w:val="5"/>
    </w:rPr>
  </w:style>
  <w:style w:type="paragraph" w:styleId="Commarcadores">
    <w:name w:val="List Bullet"/>
    <w:basedOn w:val="Normal"/>
    <w:uiPriority w:val="99"/>
    <w:semiHidden/>
    <w:unhideWhenUsed/>
    <w:rsid w:val="005F0E1B"/>
    <w:pPr>
      <w:tabs>
        <w:tab w:val="num" w:pos="360"/>
      </w:tabs>
      <w:ind w:left="360" w:hanging="360"/>
      <w:contextualSpacing/>
    </w:pPr>
    <w:rPr>
      <w:sz w:val="24"/>
      <w:szCs w:val="24"/>
    </w:rPr>
  </w:style>
  <w:style w:type="paragraph" w:customStyle="1" w:styleId="ParagraphStyle">
    <w:name w:val="Paragraph Style"/>
    <w:rsid w:val="005F0E1B"/>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F0E1B"/>
    <w:rPr>
      <w:sz w:val="20"/>
      <w:szCs w:val="20"/>
    </w:rPr>
  </w:style>
  <w:style w:type="character" w:styleId="HiperlinkVisitado">
    <w:name w:val="FollowedHyperlink"/>
    <w:basedOn w:val="Fontepargpadro"/>
    <w:uiPriority w:val="99"/>
    <w:semiHidden/>
    <w:unhideWhenUsed/>
    <w:rsid w:val="005F0E1B"/>
    <w:rPr>
      <w:color w:val="954F72"/>
      <w:u w:val="single"/>
    </w:rPr>
  </w:style>
  <w:style w:type="paragraph" w:customStyle="1" w:styleId="msonormal0">
    <w:name w:val="msonormal"/>
    <w:basedOn w:val="Normal"/>
    <w:rsid w:val="005F0E1B"/>
    <w:pPr>
      <w:spacing w:before="100" w:beforeAutospacing="1" w:after="100" w:afterAutospacing="1"/>
    </w:pPr>
    <w:rPr>
      <w:sz w:val="24"/>
      <w:szCs w:val="24"/>
    </w:rPr>
  </w:style>
  <w:style w:type="paragraph" w:customStyle="1" w:styleId="xl63">
    <w:name w:val="xl63"/>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table" w:styleId="TabelaSimples1">
    <w:name w:val="Plain Table 1"/>
    <w:basedOn w:val="Tabelanormal"/>
    <w:uiPriority w:val="41"/>
    <w:rsid w:val="005F0E1B"/>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5F0E1B"/>
  </w:style>
  <w:style w:type="character" w:customStyle="1" w:styleId="Corpodetexto3Char1">
    <w:name w:val="Corpo de texto 3 Char1"/>
    <w:basedOn w:val="Fontepargpadro"/>
    <w:semiHidden/>
    <w:rsid w:val="005F0E1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765751">
      <w:bodyDiv w:val="1"/>
      <w:marLeft w:val="0"/>
      <w:marRight w:val="0"/>
      <w:marTop w:val="0"/>
      <w:marBottom w:val="0"/>
      <w:divBdr>
        <w:top w:val="none" w:sz="0" w:space="0" w:color="auto"/>
        <w:left w:val="none" w:sz="0" w:space="0" w:color="auto"/>
        <w:bottom w:val="none" w:sz="0" w:space="0" w:color="auto"/>
        <w:right w:val="none" w:sz="0" w:space="0" w:color="auto"/>
      </w:divBdr>
    </w:div>
    <w:div w:id="1462267283">
      <w:bodyDiv w:val="1"/>
      <w:marLeft w:val="0"/>
      <w:marRight w:val="0"/>
      <w:marTop w:val="0"/>
      <w:marBottom w:val="0"/>
      <w:divBdr>
        <w:top w:val="none" w:sz="0" w:space="0" w:color="auto"/>
        <w:left w:val="none" w:sz="0" w:space="0" w:color="auto"/>
        <w:bottom w:val="none" w:sz="0" w:space="0" w:color="auto"/>
        <w:right w:val="none" w:sz="0" w:space="0" w:color="auto"/>
      </w:divBdr>
    </w:div>
    <w:div w:id="14880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5D360-7C2E-429F-AD31-ACAEE141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11</Pages>
  <Words>1837</Words>
  <Characters>11794</Characters>
  <Application>Microsoft Office Word</Application>
  <DocSecurity>0</DocSecurity>
  <Lines>536</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370</cp:revision>
  <cp:lastPrinted>2025-06-13T19:37:00Z</cp:lastPrinted>
  <dcterms:created xsi:type="dcterms:W3CDTF">2025-01-15T18:08:00Z</dcterms:created>
  <dcterms:modified xsi:type="dcterms:W3CDTF">2026-08-05T18:33:00Z</dcterms:modified>
</cp:coreProperties>
</file>